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F5" w:rsidRPr="00912BF5" w:rsidRDefault="00912BF5" w:rsidP="00912BF5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912BF5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المحاضرة</w:t>
      </w:r>
      <w:proofErr w:type="gramEnd"/>
      <w:r w:rsidRPr="00912BF5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السادسة</w:t>
      </w:r>
    </w:p>
    <w:p w:rsidR="00912BF5" w:rsidRPr="00912BF5" w:rsidRDefault="00912BF5" w:rsidP="00912BF5">
      <w:pPr>
        <w:pStyle w:val="Paragraphedeliste"/>
        <w:tabs>
          <w:tab w:val="left" w:pos="7168"/>
        </w:tabs>
        <w:ind w:left="1275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912B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المجالس التي تنشط في </w:t>
      </w:r>
      <w:proofErr w:type="spellStart"/>
      <w:r w:rsidRPr="00912B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الإكماليات</w:t>
      </w:r>
      <w:proofErr w:type="spellEnd"/>
      <w:r w:rsidRPr="00912BF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(المتوسطات) و الثانويات (2 )                           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12BF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رابعا: </w:t>
      </w:r>
      <w:proofErr w:type="gramStart"/>
      <w:r w:rsidRPr="00912BF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مجلس</w:t>
      </w:r>
      <w:proofErr w:type="gramEnd"/>
      <w:r w:rsidRPr="00912BF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القسم: (</w:t>
      </w:r>
      <w:proofErr w:type="spellStart"/>
      <w:r w:rsidRPr="00912BF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متوسط+ثانوي</w:t>
      </w:r>
      <w:proofErr w:type="spellEnd"/>
      <w:r w:rsidRPr="00912BF5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طبقا للقرار الوزاري 91/157 المؤرخ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26/02/1991 فإن مجلس القسم يتكون من: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-مدير الثانوية او (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الإكمالية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المتوسطة) رئيسا.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-مدير الدراسات (نائب المدير) ثانوي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-المستشار الرئيسي للتربية (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ثانوية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)</w:t>
      </w: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-مستشار التربية (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الإكمالية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-رؤساء الأش</w:t>
      </w:r>
      <w:bookmarkStart w:id="0" w:name="_GoBack"/>
      <w:bookmarkEnd w:id="0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غال (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الثانوي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+ المتقنة)</w:t>
      </w: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الأساتذة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الذين يدرسون القسم المعني.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-مستشار التوجيه المدرسي و المهني للقطاع الذي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تتبعه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المؤسسة.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× يجتمع هذا المجلس أربعة 04 اجتماعات سنويا على الأقل، يكون الأول بداية السنة الدراسية و الثلاث الباقية في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تهاية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كل فصل دراسي.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×حيث يهدف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الإجتماع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الأول (بداية السنة الدراسية ) إلى إعلام الأساتذة بالتعليمات و التوجيهات المدرسية. –دراسة تركيبة القسم و المعايير المعتمدة في تشكيلتها. –مراجعة السنة الماضية و انجازاتها و مدى تقدم عمل التلاميذ خلالها. –النظر في الشكاوى التلاميذ أو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أولباؤهم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المتعلقة بقرارات المجلس لنهاية السنة الماضية.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في حين يهدف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إجتماع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نهاية الفصلين الأول و الثاني إلى: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بحث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الظروف التي تطبق فيها البرامج الرسمية و معالجة نقائصها.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-تسجيل الملاحظات و المعلومات على الدفاتر المدرسية و الكشوف الفصلية التي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ترسل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إلى الأولياء و المتضمنة: التهنئة، التشجيع، و لوحة الشرف و الإنذار و التوبيخ.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بينما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الإجتماع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الأخر (ف3) فيهدف إلى: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×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تحليل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الحصيلة الفصلية و السنوية لنشاط التلاميذ و اتخاذ القرارات المتعلقة بنجاحهم أو رسوبهم أو توجههم أو إقصائهم من الدراسة وذلك بكل سيادة على أساس العدل و الموضوعية و بتأني و تدقيق في العمل.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منه فإن مهام مجلس القسم تتمثل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فيا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يلي: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دراسة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كل المسائل المتعلقة بالحياة داخل القسم.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-التنسيق و التشاور بين الأساتذة من أجل ضمان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الإنسجام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معايير تقييم التلاميذ.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-دراسة الحصيلة الفصلية و السنوية للقسم و النتائج الدراسية لكل التلاميذ.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خامسا: مجلس التربية و التسيير (</w:t>
      </w:r>
      <w:proofErr w:type="spellStart"/>
      <w:r w:rsidRPr="00912BF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الإكمالية</w:t>
      </w:r>
      <w:proofErr w:type="spellEnd"/>
      <w:r w:rsidRPr="00912BF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المرجع القرار الوزاري 91/71 بتاريخ 26/02/1991 و يتشكل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-مدير المدرسة الأساسية (للطور الثالث)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الإكمالية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رئيسا.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المتصرف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المالي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للمؤسسة (المقتصد).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مستشار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التربية (المراقب العام).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ثلاث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ممثلين عن الموظفين بالمؤسسة.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ثلاث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ممثلين عن الأساتذة.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يجتمع هذا المجلس ثلاث مرات في السنة الدراسية في دورات عادية و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يمكن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يجتمع استثنائيا، بطلب المدير أو الأغلبية البسيطة لأعضائه.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يوجه المدير دعوات متضمنة جدول الأعمال للأعضاء، و تتخذ القرارات بعد المداولات بأغلبية الأصوات، و يكون صوت المدير مرجحا في حالة التعادل و تسجل المداولات في محضر يوقعها الرئيس في نهاية الجلسة.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مهام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المجلس: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تتمثل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أساسا في مساعدة المدير على تسيير شؤون المؤسسة التي يشرف عليها إضافة إلى المهام التالية: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-البث (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الفصل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) في مشروع ميزانية المؤسسة.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-البث (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الفصل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) في حساب التسيير للسنة المنصرفة.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-إبرام الصفقات و الموافقة على مشاريع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توسيع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ترميم و تجهيز المؤسسة و متابعة المسائل القضائية.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-البث في الهبات و التركات.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-إبداء الرأي في التنظيم العام للمدرسة و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اقتراح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أفكار لتجسيد المهام التربوية للمؤسسة.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سادسا: </w:t>
      </w:r>
      <w:proofErr w:type="gramStart"/>
      <w:r w:rsidRPr="00912BF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مجلس</w:t>
      </w:r>
      <w:proofErr w:type="gramEnd"/>
      <w:r w:rsidRPr="00912BF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التأديب.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يحدد القرار الوزاري 91/73 المؤرخ في 02/03/1991 تشكيلة و مهام و اجتماعات المجلس و العقوبات الصادرة عنه: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تشكيلته: يتشكل المجلس التأديبي من الأعضاء التاليين: 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مدير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المؤسسة رئيسا.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-مدير الدراسات (الثانوية)</w:t>
      </w: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-المقتصد.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ثلاثة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ممثلين عن الأساتذة.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ثلاثة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ممثلين عن أولياء التلاميذ.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 الأستاذ الرئيسي لقسم التلميذ المعني (يشارك بصفة استشارية).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إجتماعاته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يجتمع المجلس التأديبي في نهاية كل فصل دراسي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للإطلاع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حالة المؤسسة، و يحق للمدير استدعاء المجلس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لفنعقاد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دورات استثنائية عند الضرورة للبث في المخالفات التي يمكن أن تصدر عن بعض التلاميذ، كما يمكن أن ينعقد المجلس بطلب من الأغلبية البسيطة للأعضاء. حيث يرأسه المدير و يوقع محضره في سجل خاص مرقم و مؤشر عليه قبل بداية استعماله.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شروط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انعقاده: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يشترط انعقاده أن يستدعي أعضاؤه برسائل شخصية، في أجل لا يتعدى ثلاثة أيام قبل تاريخ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الإجتماع.و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ضرورة حضور الأغلبية البسيطة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حتى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تكون مداولاته قانونية. و يستدعي ثانية في حالة عدم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إكتمال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النصاب و يجتمع مهما كان عدد الحاضرين.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يشترط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المدير التحري حول حقيقة القضية المطروحة على المجلس و جمع أكبر قدر ممكن من المعلومات منها. و إطلاع أعضاء المجلس عليها قبل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الإجتماع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تتخذ قرارات المجلس بالأغلبية و في حالة التعادل يرجح صوت المدير.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العقوبات الصادرة عنه: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تصنيف العقوبات التي يقرها و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يصدرها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مجلس التأديب إلى ثلاث درجات كما يلي: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 عقوبات الدرجة الأولى، و تتمثل في الإنذار المكتوب أو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التوبيخ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عقوبات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الدرجة الثانية، و تتمثل في الإقصاء المؤقت من الدراسة (من يوم إلى 03 أيام).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 عقوبات الدرجة الثالثة، و تتمثل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-الإقصاء من النظام الداخلي.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-الإقصاء من الدراسة مع اقتراح التحويل لمؤسسات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أخرى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-الإقصاء النهائي من الدراسة.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ملاحظة:يمكن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للمدير تسليط عقوبات الدرجة الأولى دون الرجوع إلى المجلس.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الطعن في قرارات المجلس التأديبي: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يمكن الطعن في عقوبات الدرجة الثالثة فقط حيث توجه طعون من طرف التلاميذ أو أوليائهم إلى لجنة الطعن الموجودة على مستوى مديرية التربية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بالولايةفي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ظرف أسبوع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إبتداءا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تاريخ تبليغ قرار التأديب.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×تتشكل لجنة التأديب (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الطعن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) الخاصة بالتلاميذ من: (على مستوى مديرية التربية)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-مدير التربية أو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ينوب عنه.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مدير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مؤسسة التعليم الثانوي (ثانوية)</w:t>
      </w: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-مدير المدرسة الأساسية (أساسي).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-مدير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الإكمالية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(متوسطة).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مفتش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للتربية و التعليم الأساسي.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مدير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مركز التوجيه المدرسي و المهني أو مستشار التربية و التوجيه المدرسي.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-أستاذ رئيسي للتعليم الثانوي/ المتوسط</w:t>
      </w: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-أستاذ رئيسي للتعليم الأساسي (المتوسط الإكمالي).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ملحوظة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: يمنع أي عضو من المجلس من المشاركة في اجتماعاته إذا كان له علاقة مباشرة أو غير مباشرة بالقضية المطروحة.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rtl/>
          <w:lang w:bidi="ar-DZ"/>
        </w:rPr>
        <w:t>×تتخذ قرارات لجنة الطعن بالأغلبية البسيطة للحاضرين و هذه القرارات غير قابلة للطعن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سابعا: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مجلس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القبول و التوجيه. (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الثانوية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فقط).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لقد استحدث هذا المجلس لتسهيل مهمة التوجيه بعد أن تمت هيكلة التعليم الثانوي بإنشاء جذور مشتركة على مستوى السنة الأولى ثانوي (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تكنولوجيا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،علوم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،آداب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) و التي بدأ العمل بها خلال السنة الدراسية 91/92.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lastRenderedPageBreak/>
        <w:t xml:space="preserve">إن القرار الوزاري 92/96 المؤرخ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في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06/04/1992. جاء تطبيقا للباب الثامن من الأمر 76/35 المتعلق بتنظيم التربية و التكوين و الخاص بالتوجيه المدرسي و المهني(خاصة المواد 61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إلى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66).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تشكيلته: يتشكل هذا المجلس من: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-مدير التربية بالولاية أو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من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يمثله.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مدير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الثانوية أو المتقنة المعنية.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-مدير الدراسات (نائب المدير).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مدير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مركز التوجيه المدرسي أو المهني / أو مستشار التوجيه المدرسي و المهني.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-الأساتذة الرئيسيين مسؤولي الأقسام في السنة الأولى ثانوي حسب كل جذع مشترك.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-المستشار الرئيسي للتربية (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الماقب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العام)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-أستاذ المادة الرئيسي لكل شعبة من الشعب المفتوحة بالسنة الثانية بالمؤسسة.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ممثل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عن جمعية أولياء التلاميذ.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highlight w:val="yellow"/>
          <w:u w:val="single"/>
          <w:rtl/>
          <w:lang w:bidi="ar-DZ"/>
        </w:rPr>
      </w:pPr>
      <w:proofErr w:type="gramStart"/>
      <w:r w:rsidRPr="00912BF5">
        <w:rPr>
          <w:rFonts w:ascii="Simplified Arabic" w:hAnsi="Simplified Arabic" w:cs="Simplified Arabic"/>
          <w:color w:val="000000" w:themeColor="text1"/>
          <w:sz w:val="28"/>
          <w:szCs w:val="28"/>
          <w:highlight w:val="yellow"/>
          <w:u w:val="single"/>
          <w:rtl/>
          <w:lang w:bidi="ar-DZ"/>
        </w:rPr>
        <w:t>كيف</w:t>
      </w:r>
      <w:proofErr w:type="gramEnd"/>
      <w:r w:rsidRPr="00912BF5">
        <w:rPr>
          <w:rFonts w:ascii="Simplified Arabic" w:hAnsi="Simplified Arabic" w:cs="Simplified Arabic"/>
          <w:color w:val="000000" w:themeColor="text1"/>
          <w:sz w:val="28"/>
          <w:szCs w:val="28"/>
          <w:highlight w:val="yellow"/>
          <w:u w:val="single"/>
          <w:rtl/>
          <w:lang w:bidi="ar-DZ"/>
        </w:rPr>
        <w:t xml:space="preserve"> يجتمع المجلس و متى؟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يجتمع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مجلس القبول و التوجيه بعد انعقاد مجالس الأقسام للفصل الثالث، و تخضع مداولاته للسرية التامة حيث يتولى مدير مركز التوجيه المدرسي و المهني (أو المستشار التوجيه المدرسي و المهني) للقطاع. أمانة.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×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تسجيل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قرارات المجلس في محضر من نسختين يوقعهما أعضاء المجلس و الرئيس و تعلق نسخة منه في مكان بارز بالمؤسسة يمكن للتلاميذ و أولياؤهم و كل من يهمه الأمر </w:t>
      </w:r>
      <w:proofErr w:type="spell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الإطلاع</w:t>
      </w:r>
      <w:proofErr w:type="spell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على القرارات.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و تبقى 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معلقة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إلى نهاية الفصل الأول من السنة الموالية.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كما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تبلغ القرارات النهائية للتلاميذ و أوليائهم ضمن كشوف نقاط الفصل الثالث حيث تكون هذه القرارات ناقدة مع احتفاظ أولياء التلاميذ بحق الطعن فيها.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lastRenderedPageBreak/>
        <w:t>مهام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المجلس: القبول و التوجيه: و تتمثل في:</w:t>
      </w:r>
    </w:p>
    <w:p w:rsidR="00912BF5" w:rsidRPr="00912BF5" w:rsidRDefault="00912BF5" w:rsidP="00912BF5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دراسة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اقتراحات مجالس الأقسام فيما يتعلق بتقويم و توجيه تلاميذ الجذوع المشتركة.</w:t>
      </w:r>
    </w:p>
    <w:p w:rsidR="000206A3" w:rsidRDefault="00912BF5" w:rsidP="00912BF5">
      <w:pPr>
        <w:jc w:val="right"/>
      </w:pPr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</w:t>
      </w:r>
      <w:proofErr w:type="gramStart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اتخاذ</w:t>
      </w:r>
      <w:proofErr w:type="gramEnd"/>
      <w:r w:rsidRPr="00912BF5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القرار النهائي في قبول و توجيه تلاميذ الجذوع المشتركة في مختلف الشعب و التخصصات المفتوحة في السنة الثانية بالمؤسسة. أو في مؤسسة أخرى في حالة عدم وجود الشعبة بمؤسسته الأصلية</w:t>
      </w:r>
      <w:r>
        <w:rPr>
          <w:rFonts w:hint="cs"/>
          <w:rtl/>
          <w:lang w:bidi="ar-DZ"/>
        </w:rPr>
        <w:t>.</w:t>
      </w:r>
    </w:p>
    <w:sectPr w:rsidR="0002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5E"/>
    <w:rsid w:val="003979AB"/>
    <w:rsid w:val="007443AE"/>
    <w:rsid w:val="008D025E"/>
    <w:rsid w:val="00912BF5"/>
    <w:rsid w:val="00A5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F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F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1046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dcterms:created xsi:type="dcterms:W3CDTF">2025-03-06T08:11:00Z</dcterms:created>
  <dcterms:modified xsi:type="dcterms:W3CDTF">2025-03-06T08:11:00Z</dcterms:modified>
</cp:coreProperties>
</file>