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F2" w:rsidRPr="002239A4" w:rsidRDefault="00A94CF2" w:rsidP="00A94CF2">
      <w:pPr>
        <w:pStyle w:val="Paragraphedeliste"/>
        <w:tabs>
          <w:tab w:val="left" w:pos="7168"/>
        </w:tabs>
        <w:ind w:left="1275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gramStart"/>
      <w:r w:rsidRPr="002239A4">
        <w:rPr>
          <w:rFonts w:ascii="Simplified Arabic" w:hAnsi="Simplified Arabic" w:cs="Simplified Arabic"/>
          <w:b/>
          <w:bCs/>
          <w:sz w:val="36"/>
          <w:szCs w:val="36"/>
          <w:rtl/>
        </w:rPr>
        <w:t>المحاضرة</w:t>
      </w:r>
      <w:proofErr w:type="gramEnd"/>
      <w:r w:rsidRPr="002239A4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الخامسة</w:t>
      </w:r>
    </w:p>
    <w:p w:rsidR="00A94CF2" w:rsidRPr="003F5AFD" w:rsidRDefault="00A94CF2" w:rsidP="00A94CF2">
      <w:pPr>
        <w:pStyle w:val="Paragraphedeliste"/>
        <w:tabs>
          <w:tab w:val="left" w:pos="7168"/>
        </w:tabs>
        <w:ind w:left="1275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94CF2" w:rsidRPr="003F5AFD" w:rsidRDefault="00A94CF2" w:rsidP="00A94CF2">
      <w:pPr>
        <w:pStyle w:val="Paragraphedeliste"/>
        <w:tabs>
          <w:tab w:val="left" w:pos="7168"/>
        </w:tabs>
        <w:ind w:left="1275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المجالس التي تنشط في </w:t>
      </w:r>
      <w:proofErr w:type="spellStart"/>
      <w:r w:rsidRPr="003F5AF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الإكماليات</w:t>
      </w:r>
      <w:proofErr w:type="spellEnd"/>
      <w:r w:rsidRPr="003F5AF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(المتوسطات) و الثانويات (1 )                           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مجلس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التربية و التسيي</w:t>
      </w:r>
      <w:bookmarkStart w:id="0" w:name="_GoBack"/>
      <w:bookmarkEnd w:id="0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ر (المتوسطة)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مجلس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التوجيه و التسيير (الثانوية)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3 مجلس التنسيق الإداري (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متوسطة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الثانوية)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مجلس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التعليم ( المتوسطة و الثانوية)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5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مجلس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القسم (المتوسطة و الثانوية)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6 مجلس التأديب (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إكمالية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، متوسطة و الثانوية)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7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مجلس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القبول و التوجيه (الثانوية)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3F5AFD">
        <w:rPr>
          <w:rFonts w:ascii="Simplified Arabic" w:hAnsi="Simplified Arabic" w:cs="Simplified Arabic"/>
          <w:b/>
          <w:bCs/>
          <w:sz w:val="28"/>
          <w:szCs w:val="28"/>
          <w:highlight w:val="yellow"/>
          <w:u w:val="single"/>
          <w:rtl/>
          <w:lang w:bidi="ar-DZ"/>
        </w:rPr>
        <w:t>تسيير</w:t>
      </w:r>
      <w:proofErr w:type="gramEnd"/>
      <w:r w:rsidRPr="003F5AFD">
        <w:rPr>
          <w:rFonts w:ascii="Simplified Arabic" w:hAnsi="Simplified Arabic" w:cs="Simplified Arabic"/>
          <w:b/>
          <w:bCs/>
          <w:sz w:val="28"/>
          <w:szCs w:val="28"/>
          <w:highlight w:val="yellow"/>
          <w:u w:val="single"/>
          <w:rtl/>
          <w:lang w:bidi="ar-DZ"/>
        </w:rPr>
        <w:t xml:space="preserve"> الثانوية: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proofErr w:type="gram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يسير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المدير الثانوية، حيث يعينه الوزير، و يساعده في التسيير و تأدية مهامه طاقم إداري مكون من 3 مساعدين و مجلس. و هم: 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 مدير الدراسات (نائب المدير) و تساعده مصلحة إدارية.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- المتصرف المالي (المقتصد)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تساعده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مصلحة مالية.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 المستشار الرئيسي للتربية (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المراقب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العام) و تساعده مصلحة تربوية.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lastRenderedPageBreak/>
        <w:t xml:space="preserve">×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للثانوية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ميزانية مستقلة، يتكفل المقتصد بتحضير مشروعها ثم يعرضه المدير على </w:t>
      </w:r>
      <w:r w:rsidRPr="003F5AFD">
        <w:rPr>
          <w:rFonts w:ascii="Simplified Arabic" w:hAnsi="Simplified Arabic" w:cs="Simplified Arabic"/>
          <w:sz w:val="28"/>
          <w:szCs w:val="28"/>
          <w:highlight w:val="yellow"/>
          <w:u w:val="single"/>
          <w:rtl/>
          <w:lang w:bidi="ar-DZ"/>
        </w:rPr>
        <w:t>مجلس التوجيه و التسيير</w:t>
      </w: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لمناقشة و المصادقة عليه، و بعد اعتماده يرسل للوزارة الوصية لمناقشته، و بعدها تتم الموافقة عليه ليتحول إلى ميزانية تتصرف فيها الثانوية خلال السنة المالية الجديدة.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و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تقسم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الميزانية إلى قسمين الإيرادات و النفقات، ويندرج ضمن الإيرادات تلك المساعدات التي تأتيها من الدولة و الجماعات المحلية و المؤسسات العامة و الخاصة، وكذلك حصيلة إيرادات القسم الداخلي، و المطاعم المدرسية و حقوق التسجيل، و كذلك الهدايا    و غيرها.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أما النفقات فتتمثل في شطرين أحدهما نفقات التسيير و الأخرى نفقات التجهيز.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×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مدير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الثانوية هو الآمر بالصرف، أي أنه يلزم بالنفقات و الإيرادات عن طريق المقتصد. بينما يتحمل هذا الأخير مسؤولية حسابات الثانوية و تسيير أموالها. و يعرض المدير حساب التسيير الذي يعده المقتصد أمام مجلس التوجيه و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التسيير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. ثم يرفقه مع مشروع الميزانية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سابق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الذكر.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color w:val="000000" w:themeColor="text1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color w:val="000000" w:themeColor="text1"/>
          <w:sz w:val="28"/>
          <w:szCs w:val="28"/>
          <w:highlight w:val="yellow"/>
          <w:rtl/>
          <w:lang w:bidi="ar-DZ"/>
        </w:rPr>
        <w:t>× المجالس التي تنشط على مستوى الثانويات: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ذكرنا قبل قليل مجلس التوجيه و التسيير في الثانوية، و يعتبر هذا أحد المجالس المشكلة للتنظيم الإداري و التربوي للثانويات و المتوسطات كذلك لديها مماثلة.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فيما تتمثل هذه المجالس و ماهي تشكيلتها و مهامها في المتوسطات؟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bidi="ar-DZ"/>
        </w:rPr>
      </w:pPr>
      <w:proofErr w:type="spellStart"/>
      <w:r w:rsidRPr="003F5AFD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bidi="ar-DZ"/>
        </w:rPr>
        <w:t>أولا:</w:t>
      </w:r>
      <w:proofErr w:type="gramStart"/>
      <w:r w:rsidRPr="003F5AFD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bidi="ar-DZ"/>
        </w:rPr>
        <w:t>مجلس</w:t>
      </w:r>
      <w:proofErr w:type="spellEnd"/>
      <w:proofErr w:type="gramEnd"/>
      <w:r w:rsidRPr="003F5AFD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bidi="ar-DZ"/>
        </w:rPr>
        <w:t xml:space="preserve"> التوجيه و التسيير: (ثانوية فقط)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proofErr w:type="gram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لقد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نظم القرار الوزاري 91/151 الصادر بتاريخ 26/02/1991، بحيث أقر بأن يتشكل المجلس من سبعة 07 أطراف و هي: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-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مدير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الثانوية كرئيس له، و من مدير الدراسات (نائب المدير) إضافة إلى المتصرف المالي (المقتصد) – ثلاث ممثلين عن الأساتذة –ثلاث ممثلين عن الموظفين –ثلاث ممثلين عن أولياء التلاميذ –ثلاث ممثلين عن التلاميذ.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lastRenderedPageBreak/>
        <w:t xml:space="preserve">و يجتمع المجلس ثلاث مرات في دورات عادية خلال السنة الدراسية و يمكن أن يجتمع في دورة غير عادية بطلب من الرئيس أو بطلب من الأغلبية البسيطة لأعضائه حيث يوجه المدير الدعوة للأعضاء لحضور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الإجتماع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مبينا فيه جدول الأعمال.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حيث تتحذ القرارات في المجلس بالأغلبية، و يكون صوت الرئيس مرجحا في حالة التعادل.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و هذا بعد أن يتحقق النصاب القانوني لعقد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الإجتماع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و هو (النصف +1)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و تسجل المداولات في دفتر خاص يؤشر عليه المدير قبل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الإجتماع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b/>
          <w:bCs/>
          <w:sz w:val="28"/>
          <w:szCs w:val="28"/>
          <w:highlight w:val="yellow"/>
          <w:rtl/>
          <w:lang w:bidi="ar-DZ"/>
        </w:rPr>
        <w:t>مهامه</w:t>
      </w: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: تتمثل مهامه فيما يلي: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البث في مشروع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ميزانية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الثانوية و في حساب تسييرها.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البث في إبرام الصفقات و متابعة مشاريع المؤسسة.</w:t>
      </w:r>
    </w:p>
    <w:p w:rsidR="00A94CF2" w:rsidRPr="003F5AFD" w:rsidRDefault="00A94CF2" w:rsidP="00AE6460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إبرام عقود التنازل عن تراث (أملاك) المؤسسة </w:t>
      </w:r>
      <w:r w:rsidR="00AE6460">
        <w:rPr>
          <w:rFonts w:ascii="Simplified Arabic" w:hAnsi="Simplified Arabic" w:cs="Simplified Arabic" w:hint="cs"/>
          <w:sz w:val="28"/>
          <w:szCs w:val="28"/>
          <w:highlight w:val="yellow"/>
          <w:rtl/>
          <w:lang w:bidi="ar-DZ"/>
        </w:rPr>
        <w:t>و</w:t>
      </w: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 متابعة المسائل القضائية و تقديم كل المقترحات الرامية لتحقيق الأهداف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الترب</w:t>
      </w: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وبة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ثانيا: مجلس التنسيق الإداري (</w:t>
      </w:r>
      <w:proofErr w:type="gramStart"/>
      <w:r w:rsidRPr="003F5AF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ثانوية</w:t>
      </w:r>
      <w:proofErr w:type="gramEnd"/>
      <w:r w:rsidRPr="003F5AF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+متوسطة)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ينظم حيثياته القرار الوزاري 91/156 المؤرخ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26/02/1991.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يتشكل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من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-المدير رئيسا –</w:t>
      </w: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نائب المدير (مدير الدراسات) في الثانوية و المتقنة –مستشار التربية الرئيسي (في الثانوية و المتقنة)</w:t>
      </w: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–مستشار التربية (في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الإكمالية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، المتوسطة) –المقتصد أو المكلف بالتسيير المالي –</w:t>
      </w: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 xml:space="preserve">رؤساء الأشغال (ثانوية +متقنة) قرار وزاري رقم 91/828 الصادر </w:t>
      </w:r>
      <w:r w:rsidRPr="003F5AFD">
        <w:rPr>
          <w:rFonts w:ascii="Simplified Arabic" w:hAnsi="Simplified Arabic" w:cs="Simplified Arabic"/>
          <w:color w:val="FF0000"/>
          <w:sz w:val="28"/>
          <w:szCs w:val="28"/>
          <w:highlight w:val="yellow"/>
          <w:rtl/>
          <w:lang w:bidi="ar-DZ"/>
        </w:rPr>
        <w:t>13</w:t>
      </w: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/11/1991 المحدد مهام رؤساء الورشات.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يمكن للمدير استدعاء أي موظف أخر بالمؤسسة لحضور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الإجتماع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سبيل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الإستشارة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يجتمع مجلس التنسيق الإداري مرة واحدة على الأقل في الأسبوع، و تتمثل مهامه فيما يلي: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مساعدة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المدير في تسييره اليومي للمؤسسة و السهر على إقامة تعاون و تشاور و حوار فيها.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-مناقشة التعليمات الرسمية و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شرحها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، و تقييم الأعمال المنجزة و ضبط برنامج لأعمال أخرى.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3F5AF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ثالثا: </w:t>
      </w:r>
      <w:proofErr w:type="gramStart"/>
      <w:r w:rsidRPr="003F5AF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مجلس</w:t>
      </w:r>
      <w:proofErr w:type="gramEnd"/>
      <w:r w:rsidRPr="003F5AFD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 xml:space="preserve"> التعليم (المتوسطة +الثانوية)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ينظم هذا المجلس وفقا للقرار الوزاري 91/172 المؤرخ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02/03/1991 و يتشكل من: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مدير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الثانوية</w:t>
      </w: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(المتوسطة).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-أستاذة المادة الواحدة (أقل عدد 05) و في حالة عدم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الإكتمال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تضم المواد التعليمية المقاربة أو المتكاملة إلى بعضها البعض فالمواد العلمية تكمل بعضها، والمواد الأدبية تكمل بعضها.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-مدير الدراسات (نائب المدير)</w:t>
      </w: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-رؤساء الأشغال (</w:t>
      </w:r>
      <w:proofErr w:type="spellStart"/>
      <w:proofErr w:type="gram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ثانوية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+متقنة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).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-رؤساء الورشات (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ثانوية+متقنة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).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highlight w:val="yellow"/>
          <w:rtl/>
          <w:lang w:bidi="ar-DZ"/>
        </w:rPr>
        <w:t>-المستشار الرئيسي للتربية (الثانوية).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مستشار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التربية (المتوسطة).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-المقتصد.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+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يجتمع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أول السنة الدراسية و في نهايتها على الأقل (أي مرتين). كما يمكن للمدير أن يبادر بعقد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إجتماع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مخصص لمادة أو عدة مواد عند الضرورة. يعتبر الأستاذ مسؤول المادة، المنشط الرئيسي لمجلس التعليم لأنه هو الذي يحضر لعقد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الإجتماع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، و يقوم بأمانة المداولات و ينفذ توصيات المجلس.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+ و تتلخص أهداف هذا المجلس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في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-تمكين أساتذة المادة الواحدة أو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المواد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المتكاملة من التنسيق و التشاور فيما بينهم.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-مناقشة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التوقيت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،و</w:t>
      </w:r>
      <w:proofErr w:type="spellEnd"/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البرامج و التعليمات التربوية.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تنسيق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عمل التلاميذ. و كذلك الحفاظ </w:t>
      </w:r>
      <w:proofErr w:type="gram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على</w:t>
      </w:r>
      <w:proofErr w:type="gram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تناسق البرامج و المناهج التربوية و اختيار الوسائل التعليمية. </w:t>
      </w:r>
    </w:p>
    <w:p w:rsidR="00A94CF2" w:rsidRPr="003F5AFD" w:rsidRDefault="00A94CF2" w:rsidP="00A94CF2">
      <w:pPr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-و تقديم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إقتراحات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حول المادة و تعليمها.</w:t>
      </w:r>
    </w:p>
    <w:p w:rsidR="000206A3" w:rsidRDefault="00A94CF2" w:rsidP="00A94CF2"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-مناقشة القضايا المادية و استعمال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الإعتمادات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المالية </w:t>
      </w:r>
      <w:proofErr w:type="spellStart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>المخصصو</w:t>
      </w:r>
      <w:proofErr w:type="spellEnd"/>
      <w:r w:rsidRPr="003F5AFD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للوسائل التربوية</w:t>
      </w:r>
      <w:r>
        <w:rPr>
          <w:rFonts w:hint="cs"/>
          <w:rtl/>
          <w:lang w:bidi="ar-DZ"/>
        </w:rPr>
        <w:t>.</w:t>
      </w:r>
      <w:r w:rsidR="004F629F">
        <w:rPr>
          <w:rFonts w:hint="cs"/>
          <w:rtl/>
          <w:lang w:bidi="ar-DZ"/>
        </w:rPr>
        <w:t xml:space="preserve">                           </w:t>
      </w:r>
    </w:p>
    <w:sectPr w:rsidR="0002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D2"/>
    <w:rsid w:val="002239A4"/>
    <w:rsid w:val="003F5AFD"/>
    <w:rsid w:val="004F629F"/>
    <w:rsid w:val="007443AE"/>
    <w:rsid w:val="00A52795"/>
    <w:rsid w:val="00A94CF2"/>
    <w:rsid w:val="00AE6460"/>
    <w:rsid w:val="00CE6CD2"/>
    <w:rsid w:val="00F5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F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F2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2</cp:revision>
  <dcterms:created xsi:type="dcterms:W3CDTF">2025-03-06T08:10:00Z</dcterms:created>
  <dcterms:modified xsi:type="dcterms:W3CDTF">2025-03-06T08:10:00Z</dcterms:modified>
</cp:coreProperties>
</file>