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D3D" w:rsidRPr="008D203B" w:rsidRDefault="00514EE6" w:rsidP="00514EE6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8D203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تمارين على </w:t>
      </w:r>
      <w:r w:rsidR="004F7C9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العلاقة بين </w:t>
      </w:r>
      <w:r w:rsidRPr="008D203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>التيار</w:t>
      </w:r>
      <w:r w:rsidR="004F7C9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والمغناطيس </w:t>
      </w:r>
      <w:r w:rsidRPr="008D203B"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  <w:t xml:space="preserve"> </w:t>
      </w:r>
    </w:p>
    <w:p w:rsidR="00514EE6" w:rsidRDefault="00514EE6" w:rsidP="00A87678">
      <w:pPr>
        <w:bidi/>
        <w:rPr>
          <w:rFonts w:asciiTheme="majorBidi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25.9 لنتصور ناقلا أسطوانيا ينقل نفس التيار </w:t>
      </w:r>
      <m:oMath>
        <m:r>
          <w:rPr>
            <w:rFonts w:ascii="Cambria Math" w:hAnsi="Cambria Math" w:cstheme="majorBidi"/>
            <w:sz w:val="32"/>
            <w:szCs w:val="32"/>
            <w:lang w:bidi="ar-DZ"/>
          </w:rPr>
          <m:t>I</m:t>
        </m:r>
      </m:oMath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في اتجاهين متعاكسين كم</w:t>
      </w:r>
      <w:r w:rsidR="00A87678">
        <w:rPr>
          <w:rFonts w:asciiTheme="majorBidi" w:hAnsiTheme="majorBidi" w:cstheme="majorBidi" w:hint="cs"/>
          <w:sz w:val="32"/>
          <w:szCs w:val="32"/>
          <w:rtl/>
          <w:lang w:bidi="ar-DZ"/>
        </w:rPr>
        <w:t>ا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في الشكل 20.9 بين باستعمال نظرية أمبير أنه من أجل    </w:t>
      </w:r>
      <m:oMath>
        <m:r>
          <w:rPr>
            <w:rFonts w:ascii="Cambria Math" w:hAnsi="Cambria Math" w:cstheme="majorBidi"/>
            <w:sz w:val="32"/>
            <w:szCs w:val="32"/>
            <w:lang w:bidi="ar-DZ"/>
          </w:rPr>
          <m:t>b≤r≤c</m:t>
        </m:r>
      </m:oMath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فإن</w:t>
      </w:r>
      <w:r>
        <w:rPr>
          <w:rFonts w:asciiTheme="majorBidi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theme="majorBidi"/>
                <w:sz w:val="32"/>
                <w:szCs w:val="32"/>
                <w:lang w:val="en-GB" w:bidi="ar-DZ"/>
              </w:rPr>
              <m:t>H</m:t>
            </m:r>
          </m:e>
        </m:acc>
        <m:r>
          <w:rPr>
            <w:rFonts w:ascii="Cambria Math" w:hAnsi="Cambria Math" w:cstheme="majorBidi"/>
            <w:sz w:val="32"/>
            <w:szCs w:val="32"/>
            <w:lang w:bidi="ar-DZ"/>
          </w:rPr>
          <m:t>=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2πr</m:t>
            </m:r>
          </m:den>
        </m:f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dPr>
          <m:e>
            <m:f>
              <m:f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DZ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 xml:space="preserve">- 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den>
            </m:f>
            <m:sSub>
              <m:sSubPr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D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acc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φ</m:t>
                </m:r>
              </m:sub>
            </m:sSub>
          </m:e>
        </m:d>
      </m:oMath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A87678" w:rsidRDefault="00A87678" w:rsidP="006D1D8C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0" locked="0" layoutInCell="1" allowOverlap="1" wp14:anchorId="16B6A0C1" wp14:editId="7741B7A5">
            <wp:simplePos x="0" y="0"/>
            <wp:positionH relativeFrom="column">
              <wp:posOffset>-394970</wp:posOffset>
            </wp:positionH>
            <wp:positionV relativeFrom="paragraph">
              <wp:posOffset>231775</wp:posOffset>
            </wp:positionV>
            <wp:extent cx="2053590" cy="2571750"/>
            <wp:effectExtent l="0" t="0" r="3810" b="0"/>
            <wp:wrapThrough wrapText="bothSides">
              <wp:wrapPolygon edited="0">
                <wp:start x="0" y="0"/>
                <wp:lineTo x="0" y="21440"/>
                <wp:lineTo x="21440" y="21440"/>
                <wp:lineTo x="21440" y="0"/>
                <wp:lineTo x="0" y="0"/>
              </wp:wrapPolygon>
            </wp:wrapThrough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9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3D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الحل: لنأخذ الشريط المحصور بين </w:t>
      </w:r>
      <m:oMath>
        <m:r>
          <w:rPr>
            <w:rFonts w:ascii="Cambria Math" w:hAnsi="Cambria Math" w:cstheme="majorBidi"/>
            <w:sz w:val="32"/>
            <w:szCs w:val="32"/>
            <w:lang w:bidi="ar-DZ"/>
          </w:rPr>
          <m:t>b</m:t>
        </m:r>
      </m:oMath>
      <w:r w:rsidR="007173DF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و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c</m:t>
        </m:r>
      </m:oMath>
      <w:r w:rsidR="007173DF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كما يوضح </w:t>
      </w:r>
      <w:r w:rsidR="000A631D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الشكل</w:t>
      </w:r>
      <w:r w:rsidR="006D1D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جانبا، إذن كثافة التيار عبر هذا الشريط تحسب من  </w:t>
      </w:r>
    </w:p>
    <w:p w:rsidR="00A87678" w:rsidRDefault="007173DF" w:rsidP="00A87678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J=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π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e>
            </m:d>
          </m:den>
        </m:f>
      </m:oMath>
      <w:r w:rsidR="000A631D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 وعليه</w:t>
      </w:r>
      <w:r w:rsidR="006D1D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فالتيار الذي يعبر السطح </w:t>
      </w:r>
    </w:p>
    <w:p w:rsidR="006D1D8C" w:rsidRDefault="006D1D8C" w:rsidP="00A87678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المحدد</w:t>
      </w:r>
      <w:r w:rsidR="000A631D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ب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ـ</w:t>
      </w:r>
      <w:r w:rsidR="000A631D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    </w:t>
      </w:r>
      <w:r w:rsidR="000A631D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m:oMath>
        <m:r>
          <w:rPr>
            <w:rFonts w:ascii="Cambria Math" w:hAnsi="Cambria Math" w:cstheme="majorBidi"/>
            <w:sz w:val="32"/>
            <w:szCs w:val="32"/>
            <w:lang w:bidi="ar-DZ"/>
          </w:rPr>
          <m:t>b≤r≤c</m:t>
        </m:r>
      </m:oMath>
      <w:r w:rsidR="000A631D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C77F02" w:rsidRPr="00A87678" w:rsidRDefault="000A631D" w:rsidP="006D1D8C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هو </w:t>
      </w:r>
      <w:r w:rsidR="006D1D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r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π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*πr=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I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e>
            </m:d>
          </m:den>
        </m:f>
      </m:oMath>
      <w:r w:rsidR="00517C80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</w:t>
      </w:r>
    </w:p>
    <w:p w:rsidR="006D1D8C" w:rsidRDefault="00517C80" w:rsidP="006D1D8C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والتيار الذي يعبر المقطع </w:t>
      </w:r>
      <m:oMath>
        <m:d>
          <m:dPr>
            <m:ctrlPr>
              <w:rPr>
                <w:rFonts w:ascii="Cambria Math" w:hAnsi="Cambria Math" w:cstheme="majorBidi"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val="en-GB" w:bidi="ar-DZ"/>
              </w:rPr>
              <m:t>r-b</m:t>
            </m:r>
          </m:e>
        </m:d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 w:rsidR="006D1D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يكون: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653A94" w:rsidRDefault="00517C80" w:rsidP="006D1D8C">
      <w:pPr>
        <w:bidi/>
        <w:rPr>
          <w:rFonts w:asciiTheme="majorBidi" w:eastAsiaTheme="minorEastAsia" w:hAnsiTheme="majorBidi" w:cstheme="majorBidi"/>
          <w:sz w:val="32"/>
          <w:szCs w:val="32"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I</m:t>
            </m:r>
          </m:e>
          <m:sub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r-b</m:t>
                </m:r>
              </m:e>
            </m:d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I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Bidi"/>
                    <w:sz w:val="32"/>
                    <w:szCs w:val="32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e>
            </m:d>
          </m:den>
        </m:f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</w:t>
      </w:r>
      <w:r w:rsidR="006D1D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والتيار المحصل في الناقل ينتج من الجمع الجبري للتيارين المتعاكسين بعبارة أخرى</w:t>
      </w:r>
    </w:p>
    <w:p w:rsidR="00C77F02" w:rsidRPr="00653A94" w:rsidRDefault="00BC0555" w:rsidP="00653A94">
      <w:pPr>
        <w:bidi/>
        <w:jc w:val="center"/>
        <w:rPr>
          <w:rFonts w:asciiTheme="majorBidi" w:hAnsiTheme="majorBidi" w:cstheme="majorBidi"/>
          <w:sz w:val="32"/>
          <w:szCs w:val="32"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val="en-GB"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en-GB" w:bidi="ar-DZ"/>
                </w:rPr>
                <m:t>I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en-GB" w:bidi="ar-DZ"/>
                </w:rPr>
                <m:t>tot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=</m:t>
          </m:r>
          <m:r>
            <w:rPr>
              <w:rFonts w:ascii="Cambria Math" w:eastAsiaTheme="minorEastAsia" w:hAnsi="Cambria Math" w:cstheme="majorBidi"/>
              <w:sz w:val="32"/>
              <w:szCs w:val="32"/>
              <w:lang w:val="en-GB" w:bidi="ar-DZ"/>
            </w:rPr>
            <m:t>I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-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DZ"/>
                        </w:rPr>
                        <m:t>C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ajorBidi"/>
                      <w:sz w:val="32"/>
                      <w:szCs w:val="32"/>
                      <w:lang w:bidi="ar-DZ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theme="majorBidi"/>
                          <w:i/>
                          <w:sz w:val="32"/>
                          <w:szCs w:val="3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D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</m:e>
              </m:d>
            </m:den>
          </m:f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val="en-GB"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en-GB" w:bidi="ar-DZ"/>
                </w:rPr>
                <m:t>I</m:t>
              </m:r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val="en-GB"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val="en-GB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val="en-GB" w:bidi="ar-DZ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val="en-GB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val="en-GB" w:bidi="ar-DZ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val="en-GB" w:bidi="ar-DZ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val="en-GB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val="en-GB" w:bidi="ar-DZ"/>
                        </w:rPr>
                        <m:t>c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val="en-GB"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val="en-GB" w:bidi="ar-DZ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</m:e>
              </m:d>
            </m:den>
          </m:f>
        </m:oMath>
      </m:oMathPara>
    </w:p>
    <w:p w:rsidR="00514EE6" w:rsidRDefault="00653A94" w:rsidP="006D1D8C">
      <w:pPr>
        <w:bidi/>
        <w:rPr>
          <w:rFonts w:asciiTheme="majorBidi" w:eastAsiaTheme="minorEastAsia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من جهة </w:t>
      </w:r>
      <w:r w:rsidR="005B3173">
        <w:rPr>
          <w:rFonts w:asciiTheme="majorBidi" w:hAnsiTheme="majorBidi" w:cstheme="majorBidi" w:hint="cs"/>
          <w:sz w:val="32"/>
          <w:szCs w:val="32"/>
          <w:rtl/>
          <w:lang w:bidi="ar-DZ"/>
        </w:rPr>
        <w:t>أخرى</w:t>
      </w:r>
      <w:r w:rsidR="005B3173">
        <w:rPr>
          <w:rFonts w:asciiTheme="majorBidi" w:hAnsiTheme="majorBidi" w:cstheme="majorBidi"/>
          <w:sz w:val="32"/>
          <w:szCs w:val="32"/>
          <w:rtl/>
          <w:lang w:bidi="ar-DZ"/>
        </w:rPr>
        <w:t>،</w:t>
      </w: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تنص نظرية أمبير على أن 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hAnsi="Cambria Math" w:cstheme="majorBidi"/>
                <w:sz w:val="32"/>
                <w:szCs w:val="32"/>
                <w:lang w:bidi="ar-DZ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hAnsi="Cambria Math" w:cstheme="majorBidi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hAnsi="Cambria Math" w:cstheme="majorBidi"/>
                    <w:sz w:val="32"/>
                    <w:szCs w:val="32"/>
                    <w:lang w:val="en-GB" w:bidi="ar-DZ"/>
                  </w:rPr>
                  <m:t>H</m:t>
                </m:r>
              </m:e>
            </m:acc>
          </m:e>
        </m:nary>
        <m:r>
          <w:rPr>
            <w:rFonts w:ascii="Cambria Math" w:hAnsi="Cambria Math" w:cstheme="majorBidi"/>
            <w:sz w:val="32"/>
            <w:szCs w:val="32"/>
            <w:lang w:bidi="ar-DZ"/>
          </w:rPr>
          <m:t>.d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l</m:t>
            </m:r>
          </m:e>
        </m:acc>
        <m:r>
          <w:rPr>
            <w:rFonts w:ascii="Cambria Math" w:hAnsi="Cambria Math" w:cstheme="majorBidi"/>
            <w:sz w:val="32"/>
            <w:szCs w:val="32"/>
            <w:lang w:bidi="ar-DZ"/>
          </w:rPr>
          <m:t>=H.</m:t>
        </m:r>
        <m:d>
          <m:d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2πr</m:t>
            </m:r>
          </m:e>
        </m:d>
      </m:oMath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="005B3173">
        <w:rPr>
          <w:rFonts w:asciiTheme="majorBidi" w:hAnsiTheme="majorBidi" w:cstheme="majorBidi"/>
          <w:sz w:val="32"/>
          <w:szCs w:val="32"/>
          <w:lang w:bidi="ar-DZ"/>
        </w:rPr>
        <w:t xml:space="preserve">    </w:t>
      </w:r>
      <w:r w:rsidR="005B31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ومنه نحصل على</w:t>
      </w:r>
      <w:r w:rsidR="006D1D8C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القيمة العددية للحقل المغناطيسي    </w:t>
      </w:r>
      <w:r w:rsidR="005B317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</w:t>
      </w:r>
      <m:oMath>
        <m:r>
          <w:rPr>
            <w:rFonts w:ascii="Cambria Math" w:hAnsi="Cambria Math" w:cstheme="majorBidi"/>
            <w:sz w:val="32"/>
            <w:szCs w:val="32"/>
            <w:lang w:bidi="ar-DZ"/>
          </w:rPr>
          <m:t xml:space="preserve">H=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I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val="en-GB"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val="en-GB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val="en-GB" w:bidi="ar-DZ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val="en-GB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val="en-GB" w:bidi="ar-DZ"/>
                      </w:rPr>
                      <m:t>r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2πr</m:t>
            </m:r>
            <m:d>
              <m:d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val="en-GB" w:bidi="ar-DZ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val="en-GB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val="en-GB" w:bidi="ar-DZ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val="en-GB"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val="en-GB" w:bidi="ar-DZ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e>
            </m:d>
          </m:den>
        </m:f>
      </m:oMath>
    </w:p>
    <w:p w:rsidR="00A25191" w:rsidRDefault="006D1D8C" w:rsidP="00115F11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3.9 تمرين </w:t>
      </w:r>
      <w:r w:rsidR="00A876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(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مهم جدا لأنه يطبق نظرية امبير في ال</w:t>
      </w:r>
      <w:r w:rsidR="00A876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ن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واقل </w:t>
      </w:r>
      <w:proofErr w:type="spell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الرقعية</w:t>
      </w:r>
      <w:proofErr w:type="spellEnd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أو السطحية</w:t>
      </w:r>
      <w:r w:rsidR="00A876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) </w:t>
      </w:r>
    </w:p>
    <w:p w:rsidR="006D1D8C" w:rsidRDefault="00E47EC9" w:rsidP="00E47EC9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hAnsiTheme="majorBidi" w:cstheme="majorBidi" w:hint="cs"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6B6B6057" wp14:editId="115BCB04">
            <wp:simplePos x="0" y="0"/>
            <wp:positionH relativeFrom="margin">
              <wp:posOffset>-228600</wp:posOffset>
            </wp:positionH>
            <wp:positionV relativeFrom="paragraph">
              <wp:posOffset>404495</wp:posOffset>
            </wp:positionV>
            <wp:extent cx="236220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426" y="21360"/>
                <wp:lineTo x="21426" y="0"/>
                <wp:lineTo x="0" y="0"/>
              </wp:wrapPolygon>
            </wp:wrapThrough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876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جد عبارة الحقل </w:t>
      </w:r>
      <w:r w:rsidR="006D1D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H</m:t>
        </m:r>
      </m:oMath>
      <w:r w:rsidR="00A876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المتولد عن تيار رقعي (سطحي) لانهائي ذو كثافة خطية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K</m:t>
            </m:r>
          </m:e>
        </m:acc>
      </m:oMath>
      <w:r w:rsidR="00A87678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A876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بالرجوع إلى قانون بيو وسفر واعتبارات تناظرية أخرى تبين أن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H</m:t>
        </m:r>
      </m:oMath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ليس له سوى مركبة محمولة </w:t>
      </w:r>
      <w:proofErr w:type="gramStart"/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على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x</m:t>
        </m:r>
      </m:oMath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أي</w:t>
      </w:r>
      <w:proofErr w:type="gramEnd"/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على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 </m:t>
        </m:r>
      </m:oMath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 w:rsidR="00A25191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وهي مستقلة عن كل من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 y,x </m:t>
        </m:r>
      </m:oMath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وعليه فإذا كان</w:t>
      </w:r>
      <w:r w:rsidR="00A2519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ت كثافة التيار</w:t>
      </w:r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K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=K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j</m:t>
            </m:r>
          </m:e>
        </m:acc>
      </m:oMath>
      <w:r w:rsidR="00115F1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انظر الشكل 10.9 </w:t>
      </w:r>
    </w:p>
    <w:p w:rsidR="00BC623E" w:rsidRDefault="00115F11" w:rsidP="00BC623E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الحل بتطبيق نظر</w:t>
      </w:r>
      <w:r w:rsidR="00BC623E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ية أمبير على المسار المستطيل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1234 ومع الأخذ بعين الاعتبار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أن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H</m:t>
        </m:r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متعاكسة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التناظر </w:t>
      </w:r>
      <w:r w:rsidR="00E47EC9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بالنسبة لـ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z</m:t>
        </m:r>
      </m:oMath>
      <w:r w:rsidR="00E47EC9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بمعنى آخر أنه يغير الإشارة بتغير إشارة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z</m:t>
        </m:r>
      </m:oMath>
      <w:r w:rsidR="00BC623E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. حيث طول المستطيل </w:t>
      </w:r>
      <w:r w:rsidR="00BC623E">
        <w:rPr>
          <w:rFonts w:asciiTheme="majorBidi" w:eastAsiaTheme="minorEastAsia" w:hAnsiTheme="majorBidi" w:cstheme="majorBidi"/>
          <w:sz w:val="32"/>
          <w:szCs w:val="32"/>
          <w:lang w:bidi="ar-DZ"/>
        </w:rPr>
        <w:t>2a</w:t>
      </w:r>
      <w:r w:rsidR="00BC623E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وعرضه صغير جدا بحيث يكاد يكون معدوما لأنه في الحقيقة عبارة عن </w:t>
      </w:r>
      <w:r w:rsidR="00BC623E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lastRenderedPageBreak/>
        <w:t>مستطيل وهمي يكاد طوله يكون مماسا للرقعة وبالتال</w:t>
      </w:r>
      <w:r w:rsidR="00BC623E">
        <w:rPr>
          <w:rFonts w:asciiTheme="majorBidi" w:eastAsiaTheme="minorEastAsia" w:hAnsiTheme="majorBidi" w:cstheme="majorBidi" w:hint="eastAsia"/>
          <w:sz w:val="32"/>
          <w:szCs w:val="32"/>
          <w:rtl/>
          <w:lang w:bidi="ar-DZ"/>
        </w:rPr>
        <w:t>ي</w:t>
      </w:r>
      <w:r w:rsidR="00BC623E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فعرضه يكون مساويا للصفر ومنه حسب تطبيق نظرية امبير يعطينا: </w:t>
      </w:r>
    </w:p>
    <w:p w:rsidR="00BC623E" w:rsidRPr="00F27B0B" w:rsidRDefault="00BC0555" w:rsidP="00F27B0B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lang w:bidi="ar-DZ"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en-GB" w:bidi="ar-DZ"/>
                    </w:rPr>
                    <m:t>H</m:t>
                  </m:r>
                </m:e>
              </m:acc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.d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l</m:t>
              </m:r>
            </m:e>
          </m:acc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=H.2a+H.0-H.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-2a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+H.0=4a </m:t>
          </m:r>
        </m:oMath>
      </m:oMathPara>
    </w:p>
    <w:p w:rsidR="00F27B0B" w:rsidRPr="00BC623E" w:rsidRDefault="00F27B0B" w:rsidP="00F27B0B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فإن التيار المار داخل هذا المسار وهو ما يسمى بالتيار المحاط أو </w:t>
      </w:r>
      <m:oMath>
        <m:sSub>
          <m:sSubPr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I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enc</m:t>
            </m:r>
          </m:sub>
        </m:sSub>
      </m:oMath>
    </w:p>
    <w:p w:rsidR="00A25191" w:rsidRDefault="00A25191" w:rsidP="002445FE">
      <w:pPr>
        <w:bidi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A25191" w:rsidRDefault="00BC0555" w:rsidP="00F27B0B">
      <w:pPr>
        <w:bidi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I</m:t>
              </m:r>
            </m:e>
            <m:sub>
              <m: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enc</m:t>
              </m:r>
            </m:sub>
          </m:sSub>
          <m:r>
            <w:rPr>
              <w:rFonts w:ascii="Cambria Math" w:hAnsi="Cambria Math" w:cstheme="majorBidi"/>
              <w:sz w:val="32"/>
              <w:szCs w:val="32"/>
              <w:lang w:bidi="ar-DZ"/>
            </w:rPr>
            <m:t xml:space="preserve">= 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K</m:t>
              </m:r>
            </m:e>
          </m:acc>
          <m:r>
            <w:rPr>
              <w:rFonts w:ascii="Cambria Math" w:hAnsi="Cambria Math" w:cstheme="majorBidi"/>
              <w:sz w:val="32"/>
              <w:szCs w:val="32"/>
              <w:lang w:bidi="ar-DZ"/>
            </w:rPr>
            <m:t>.2a= K</m:t>
          </m:r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j</m:t>
              </m:r>
            </m:e>
          </m:acc>
          <m:r>
            <w:rPr>
              <w:rFonts w:ascii="Cambria Math" w:hAnsi="Cambria Math" w:cstheme="majorBidi"/>
              <w:sz w:val="32"/>
              <w:szCs w:val="32"/>
              <w:lang w:bidi="ar-DZ"/>
            </w:rPr>
            <m:t xml:space="preserve">.2a=2aK=4a ⇒H= </m:t>
          </m:r>
          <m:f>
            <m:fPr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K</m:t>
              </m:r>
            </m:num>
            <m:den>
              <m: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2</m:t>
              </m:r>
            </m:den>
          </m:f>
          <m:acc>
            <m:accPr>
              <m:chr m:val="⃗"/>
              <m:ctrlPr>
                <w:rPr>
                  <w:rFonts w:ascii="Cambria Math" w:hAnsi="Cambria Math" w:cstheme="majorBidi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hAnsi="Cambria Math" w:cstheme="majorBidi"/>
                  <w:sz w:val="32"/>
                  <w:szCs w:val="32"/>
                  <w:lang w:bidi="ar-DZ"/>
                </w:rPr>
                <m:t>i</m:t>
              </m:r>
            </m:e>
          </m:acc>
        </m:oMath>
      </m:oMathPara>
    </w:p>
    <w:p w:rsidR="000F7D1B" w:rsidRDefault="00F27B0B" w:rsidP="00D9428C">
      <w:pPr>
        <w:bidi/>
        <w:rPr>
          <w:rFonts w:asciiTheme="majorBidi" w:eastAsiaTheme="minorEastAsia" w:hAnsiTheme="majorBidi" w:cstheme="majorBidi"/>
          <w:sz w:val="32"/>
          <w:szCs w:val="32"/>
          <w:lang w:bidi="ar-DZ"/>
        </w:rPr>
      </w:pPr>
      <w:r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إذن شدة الحقل هي </w:t>
      </w:r>
      <m:oMath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2</m:t>
            </m:r>
          </m:den>
        </m:f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واتجاهه محمول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على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i</m:t>
            </m:r>
          </m:e>
        </m:acc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هذا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من أجل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z&gt;0</m:t>
        </m:r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 </m:t>
        </m:r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</w:t>
      </w:r>
      <w:r w:rsidR="008D203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أما من أجل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z&lt;0</m:t>
        </m:r>
      </m:oMath>
      <w:r w:rsidR="008D203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فإن   </w:t>
      </w:r>
      <m:oMath>
        <m:r>
          <w:rPr>
            <w:rFonts w:ascii="Cambria Math" w:hAnsi="Cambria Math" w:cstheme="majorBidi"/>
            <w:sz w:val="32"/>
            <w:szCs w:val="32"/>
            <w:lang w:bidi="ar-DZ"/>
          </w:rPr>
          <m:t xml:space="preserve">H=- </m:t>
        </m:r>
        <m:f>
          <m:fPr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K</m:t>
            </m:r>
          </m:num>
          <m:den>
            <m:r>
              <w:rPr>
                <w:rFonts w:ascii="Cambria Math" w:hAnsi="Cambria Math" w:cstheme="majorBidi"/>
                <w:sz w:val="32"/>
                <w:szCs w:val="32"/>
                <w:lang w:bidi="ar-DZ"/>
              </w:rPr>
              <m:t>2</m:t>
            </m:r>
          </m:den>
        </m:f>
        <m:r>
          <w:rPr>
            <w:rFonts w:ascii="Cambria Math" w:hAnsi="Cambria Math" w:cstheme="majorBidi"/>
            <w:sz w:val="32"/>
            <w:szCs w:val="32"/>
            <w:lang w:bidi="ar-DZ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hAnsi="Cambria Math" w:cstheme="majorBidi"/>
                <w:sz w:val="32"/>
                <w:szCs w:val="32"/>
                <w:lang w:val="en-GB" w:bidi="ar-DZ"/>
              </w:rPr>
              <m:t>i</m:t>
            </m:r>
          </m:e>
        </m:acc>
      </m:oMath>
      <w:r w:rsidR="008D203B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8D203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بتعميم المسألة على أية رقعة من التيار يمكننا كتابة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H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1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2</m:t>
            </m:r>
          </m:den>
        </m:f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 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K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n</m:t>
            </m:r>
          </m:e>
        </m:acc>
      </m:oMath>
      <w:r w:rsidR="008D203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حيث   هو شعاع الوحدة العمودي على رقعة التيار والموجه نحو نقطة الدراسة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z&gt;0</m:t>
        </m:r>
      </m:oMath>
      <w:r w:rsidR="008D203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ويكون في هذه الحالة</w:t>
      </w:r>
      <w:r w:rsidR="002445FE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2445FE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فإن </w:t>
      </w:r>
      <w:r w:rsidR="002445FE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8D203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i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=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n</m:t>
            </m:r>
          </m:e>
        </m:acc>
      </m:oMath>
    </w:p>
    <w:p w:rsidR="000F7D1B" w:rsidRDefault="000F7D1B" w:rsidP="00C353EA">
      <w:pPr>
        <w:bidi/>
        <w:rPr>
          <w:rFonts w:asciiTheme="majorBidi" w:eastAsiaTheme="minorEastAsia" w:hAnsiTheme="majorBidi" w:cstheme="majorBidi"/>
          <w:sz w:val="32"/>
          <w:szCs w:val="32"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4.9 </w:t>
      </w:r>
      <w:r w:rsidR="0059727C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>رقعة تيار كثافتها</w:t>
      </w:r>
      <w:r>
        <w:rPr>
          <w:rFonts w:ascii="Times New Roman" w:hAnsi="Times New Roman" w:cs="Times New Roman"/>
          <w:sz w:val="32"/>
          <w:szCs w:val="32"/>
          <w:lang w:val="en-US" w:bidi="ar-DZ"/>
        </w:rPr>
        <w:t xml:space="preserve">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GB" w:bidi="ar-DZ"/>
              </w:rPr>
              <m:t>K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=10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k</m:t>
            </m:r>
          </m:e>
        </m:acc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m</m:t>
                </m:r>
              </m:den>
            </m:f>
          </m:e>
        </m:d>
      </m:oMath>
      <w:r w:rsidR="0059727C">
        <w:rPr>
          <w:rFonts w:ascii="Times New Roman" w:hAnsi="Times New Roman" w:cs="Times New Roman"/>
          <w:sz w:val="32"/>
          <w:szCs w:val="32"/>
          <w:lang w:val="en-US" w:bidi="ar-D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 w:bidi="ar-DZ"/>
        </w:rPr>
        <w:t xml:space="preserve"> </w:t>
      </w:r>
      <w:r w:rsidRPr="000F7D1B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 xml:space="preserve">واقعة في المستوى m5 = x ورقعة                                               </w:t>
      </w:r>
      <w:r w:rsidR="0059727C" w:rsidRPr="000F7D1B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>أ</w:t>
      </w:r>
      <w:r w:rsidR="0059727C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 xml:space="preserve">خرى كثافتها الخطية  </w:t>
      </w:r>
      <w:r w:rsidR="0059727C">
        <w:rPr>
          <w:rFonts w:ascii="Times New Roman" w:hAnsi="Times New Roman" w:cs="Times New Roman"/>
          <w:sz w:val="32"/>
          <w:szCs w:val="32"/>
          <w:lang w:val="en-US" w:bidi="ar-D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val="en-GB" w:bidi="ar-DZ"/>
              </w:rPr>
              <m:t>K</m:t>
            </m:r>
          </m:e>
        </m:acc>
        <m:r>
          <w:rPr>
            <w:rFonts w:ascii="Cambria Math" w:eastAsiaTheme="minorEastAsia" w:hAnsi="Cambria Math" w:cstheme="majorBidi"/>
            <w:sz w:val="28"/>
            <w:szCs w:val="28"/>
            <w:lang w:bidi="ar-DZ"/>
          </w:rPr>
          <m:t>=-10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28"/>
                <w:szCs w:val="28"/>
                <w:lang w:bidi="ar-DZ"/>
              </w:rPr>
              <m:t>k</m:t>
            </m:r>
          </m:e>
        </m:acc>
        <m:d>
          <m:dPr>
            <m:ctrlPr>
              <w:rPr>
                <w:rFonts w:ascii="Cambria Math" w:eastAsiaTheme="minorEastAsia" w:hAnsi="Cambria Math" w:cstheme="majorBidi"/>
                <w:i/>
                <w:sz w:val="28"/>
                <w:szCs w:val="28"/>
                <w:lang w:bidi="ar-DZ"/>
              </w:rPr>
            </m:ctrlPr>
          </m:dPr>
          <m:e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28"/>
                    <w:szCs w:val="28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A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28"/>
                    <w:szCs w:val="28"/>
                    <w:lang w:bidi="ar-DZ"/>
                  </w:rPr>
                  <m:t>m</m:t>
                </m:r>
              </m:den>
            </m:f>
          </m:e>
        </m:d>
      </m:oMath>
      <w:r w:rsidR="0059727C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 xml:space="preserve"> </w:t>
      </w:r>
      <w:r w:rsidRPr="000F7D1B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>واقعة في m</w:t>
      </w:r>
      <w:proofErr w:type="gramStart"/>
      <w:r w:rsidRPr="000F7D1B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>3- =</w:t>
      </w:r>
      <w:proofErr w:type="gramEnd"/>
      <w:r w:rsidRPr="000F7D1B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 xml:space="preserve"> x  جد حقل                                                  الحث المغناطيسي </w:t>
      </w:r>
      <w:r w:rsidR="0059727C">
        <w:rPr>
          <w:rFonts w:ascii="Times New Roman" w:hAnsi="Times New Roman" w:cs="Times New Roman"/>
          <w:sz w:val="32"/>
          <w:szCs w:val="32"/>
          <w:lang w:val="en-US" w:bidi="ar-DZ"/>
        </w:rPr>
        <w:t xml:space="preserve"> 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32"/>
                <w:szCs w:val="32"/>
                <w:lang w:val="en-US" w:bidi="ar-DZ"/>
              </w:rPr>
            </m:ctrlPr>
          </m:accPr>
          <m:e>
            <m:r>
              <w:rPr>
                <w:rFonts w:ascii="Cambria Math" w:hAnsi="Cambria Math" w:cs="Times New Roman"/>
                <w:sz w:val="32"/>
                <w:szCs w:val="32"/>
                <w:lang w:val="en-US" w:bidi="ar-DZ"/>
              </w:rPr>
              <m:t>H</m:t>
            </m:r>
          </m:e>
        </m:acc>
      </m:oMath>
      <w:r w:rsidR="0059727C">
        <w:rPr>
          <w:rFonts w:ascii="Times New Roman" w:hAnsi="Times New Roman" w:cs="Times New Roman"/>
          <w:sz w:val="32"/>
          <w:szCs w:val="32"/>
          <w:lang w:val="en-US" w:bidi="ar-DZ"/>
        </w:rPr>
        <w:t xml:space="preserve">  </w:t>
      </w:r>
      <w:r w:rsidRPr="000F7D1B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 xml:space="preserve">في المجالات: </w:t>
      </w:r>
      <m:oMath>
        <m:r>
          <w:rPr>
            <w:rFonts w:ascii="Cambria Math" w:hAnsi="Cambria Math" w:cs="Times New Roman"/>
            <w:sz w:val="32"/>
            <w:szCs w:val="32"/>
            <w:lang w:val="en-US" w:bidi="ar-DZ"/>
          </w:rPr>
          <m:t>x &lt;-3</m:t>
        </m:r>
      </m:oMath>
      <w:r w:rsidRPr="000F7D1B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 xml:space="preserve">    و  </w:t>
      </w:r>
      <m:oMath>
        <m:r>
          <w:rPr>
            <w:rFonts w:ascii="Cambria Math" w:hAnsi="Cambria Math" w:cs="Times New Roman"/>
            <w:sz w:val="32"/>
            <w:szCs w:val="32"/>
            <w:lang w:val="en-US" w:bidi="ar-DZ"/>
          </w:rPr>
          <m:t>x &lt;5</m:t>
        </m:r>
      </m:oMath>
      <w:r w:rsidRPr="000F7D1B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 xml:space="preserve">   </w:t>
      </w:r>
      <w:r w:rsidR="0059727C">
        <w:rPr>
          <w:rFonts w:ascii="Times New Roman" w:hAnsi="Times New Roman" w:cs="Times New Roman" w:hint="cs"/>
          <w:sz w:val="32"/>
          <w:szCs w:val="32"/>
          <w:rtl/>
          <w:lang w:val="en-US" w:bidi="ar-DZ"/>
        </w:rPr>
        <w:t xml:space="preserve">  و</w:t>
      </w:r>
      <w:r w:rsidR="0059727C"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</w:t>
      </w:r>
      <w:r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 w:bidi="ar-DZ"/>
          </w:rPr>
          <m:t>x &gt;5</m:t>
        </m:r>
      </m:oMath>
      <w:r>
        <w:rPr>
          <w:rFonts w:ascii="Times New Roman" w:hAnsi="Times New Roman" w:cs="Times New Roman" w:hint="cs"/>
          <w:sz w:val="24"/>
          <w:szCs w:val="24"/>
          <w:rtl/>
          <w:lang w:val="en-US" w:bidi="ar-DZ"/>
        </w:rPr>
        <w:t xml:space="preserve">                    </w:t>
      </w:r>
    </w:p>
    <w:p w:rsidR="00C353EA" w:rsidRDefault="00C353EA" w:rsidP="00C353EA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/>
          <w:noProof/>
          <w:sz w:val="32"/>
          <w:szCs w:val="32"/>
          <w:lang w:eastAsia="fr-FR"/>
        </w:rPr>
        <w:drawing>
          <wp:inline distT="0" distB="0" distL="0" distR="0" wp14:anchorId="7C8F23A0" wp14:editId="1A56BD65">
            <wp:extent cx="4638675" cy="1971675"/>
            <wp:effectExtent l="0" t="0" r="9525" b="9525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3EA" w:rsidRDefault="00C353EA" w:rsidP="00C353EA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ملاحظة هامة: حل هذا التمرين يعتمد أساسا على التمرين النموذج</w:t>
      </w:r>
      <w:r>
        <w:rPr>
          <w:rFonts w:asciiTheme="majorBidi" w:eastAsiaTheme="minorEastAsia" w:hAnsiTheme="majorBidi" w:cstheme="majorBidi" w:hint="eastAsia"/>
          <w:sz w:val="32"/>
          <w:szCs w:val="32"/>
          <w:rtl/>
          <w:lang w:bidi="ar-DZ"/>
        </w:rPr>
        <w:t>ي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السابق </w:t>
      </w:r>
      <w:r w:rsidR="009D5824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(4.9)</w:t>
      </w:r>
    </w:p>
    <w:p w:rsidR="00D9428C" w:rsidRDefault="002F4C0C" w:rsidP="002F4C0C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5.9 ناقل معدني اسطواني أجوف ذو سمك ضعيف، </w:t>
      </w:r>
      <w:r w:rsid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نصف قطره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a</m:t>
        </m:r>
      </m:oMath>
      <w:r w:rsid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وطوله لانهائي يحمل تيارا </w:t>
      </w:r>
      <w:proofErr w:type="gramStart"/>
      <w:r w:rsid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شدته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I</m:t>
        </m:r>
      </m:oMath>
      <w:r w:rsid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.</w:t>
      </w:r>
      <w:proofErr w:type="gramEnd"/>
      <w:r w:rsidR="00D9428C" w:rsidRP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 w:rsid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جد الحقل المغناطيسي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H</m:t>
            </m:r>
          </m:e>
        </m:acc>
      </m:oMath>
      <w:r w:rsid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المتولد عنه في جميع</w:t>
      </w:r>
      <w:r w:rsidR="00D9428C" w:rsidRP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 w:rsidR="00D9428C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النقاط بمساعدة نظرية أمبير</w:t>
      </w:r>
    </w:p>
    <w:p w:rsidR="00D9428C" w:rsidRDefault="00294132" w:rsidP="00D9428C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الحل: قانون بيو وسفر يوضح لنا أن الحقل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المغناطيسي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H</m:t>
            </m:r>
          </m:e>
        </m:acc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لا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يحتوي إلا على مركبة واحدة في اتجاه </w:t>
      </w:r>
      <m:oMath>
        <m:sSub>
          <m:sSubPr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φ</m:t>
            </m:r>
          </m:sub>
        </m:sSub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إضافة إلى ذلك فإن </w:t>
      </w:r>
      <m:oMath>
        <m:sSub>
          <m:sSubPr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en-GB" w:bidi="ar-DZ"/>
                  </w:rPr>
                  <m:t>H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φ</m:t>
            </m:r>
          </m:sub>
        </m:sSub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r</m:t>
            </m:r>
          </m:e>
        </m:d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دالة في نصف القر فقط. المسارات الموافقة لتطبيق نظرية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أمبير</w:t>
      </w:r>
      <w:r w:rsidR="00F92F8F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,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هي </w:t>
      </w:r>
      <w:r w:rsidR="00F92F8F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دوائر متمركزة, من أجل المسار1 الممثل في الشكل (12.9) يكون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</w:p>
    <w:p w:rsidR="00D9428C" w:rsidRPr="00F92F8F" w:rsidRDefault="00F92F8F" w:rsidP="00F92F8F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lang w:bidi="ar-DZ"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en-GB" w:bidi="ar-DZ"/>
                    </w:rPr>
                    <m:t>H</m:t>
                  </m:r>
                </m:e>
              </m:acc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.d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l</m:t>
              </m:r>
            </m:e>
          </m:acc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=2πr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φ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I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enc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=0</m:t>
          </m:r>
        </m:oMath>
      </m:oMathPara>
    </w:p>
    <w:p w:rsidR="00F92F8F" w:rsidRDefault="00F92F8F" w:rsidP="00F92F8F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D9428C" w:rsidRPr="002F4C0C" w:rsidRDefault="00294132" w:rsidP="00D9428C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val="en-GB" w:bidi="ar-DZ"/>
        </w:rPr>
      </w:pPr>
      <w:r>
        <w:rPr>
          <w:rFonts w:asciiTheme="majorBidi" w:eastAsiaTheme="minorEastAsia" w:hAnsiTheme="majorBidi" w:cstheme="majorBidi"/>
          <w:noProof/>
          <w:sz w:val="32"/>
          <w:szCs w:val="32"/>
          <w:lang w:eastAsia="fr-FR"/>
        </w:rPr>
        <w:drawing>
          <wp:anchor distT="0" distB="0" distL="114300" distR="114300" simplePos="0" relativeHeight="251661312" behindDoc="0" locked="0" layoutInCell="1" allowOverlap="1" wp14:anchorId="78DCDD9D" wp14:editId="4C2ED4F5">
            <wp:simplePos x="0" y="0"/>
            <wp:positionH relativeFrom="margin">
              <wp:posOffset>1814830</wp:posOffset>
            </wp:positionH>
            <wp:positionV relativeFrom="paragraph">
              <wp:posOffset>6985</wp:posOffset>
            </wp:positionV>
            <wp:extent cx="1866900" cy="2085975"/>
            <wp:effectExtent l="0" t="0" r="0" b="9525"/>
            <wp:wrapThrough wrapText="bothSides">
              <wp:wrapPolygon edited="0">
                <wp:start x="0" y="0"/>
                <wp:lineTo x="0" y="21501"/>
                <wp:lineTo x="21380" y="21501"/>
                <wp:lineTo x="21380" y="0"/>
                <wp:lineTo x="0" y="0"/>
              </wp:wrapPolygon>
            </wp:wrapThrough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428C" w:rsidRDefault="00D9428C" w:rsidP="00D9428C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CD3A20" w:rsidRDefault="00CD3A20" w:rsidP="00CD3A20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lang w:bidi="ar-DZ"/>
        </w:rPr>
      </w:pPr>
    </w:p>
    <w:p w:rsidR="00A013D8" w:rsidRDefault="00A013D8" w:rsidP="00CD3A20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F92F8F" w:rsidRDefault="00F92F8F" w:rsidP="00F92F8F">
      <w:pPr>
        <w:bidi/>
        <w:rPr>
          <w:rFonts w:asciiTheme="majorBidi" w:eastAsiaTheme="minorEastAsia" w:hAnsiTheme="majorBidi" w:cstheme="majorBidi"/>
          <w:sz w:val="32"/>
          <w:szCs w:val="32"/>
          <w:lang w:bidi="ar-DZ"/>
        </w:rPr>
      </w:pPr>
    </w:p>
    <w:p w:rsidR="00A013D8" w:rsidRDefault="00F92F8F" w:rsidP="00F92F8F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من أجل المسار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2 </w:t>
      </w:r>
      <w:r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يكون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لينا:</w:t>
      </w:r>
    </w:p>
    <w:p w:rsidR="00F92F8F" w:rsidRPr="00F92F8F" w:rsidRDefault="00F92F8F" w:rsidP="00F92F8F">
      <w:pPr>
        <w:bidi/>
        <w:jc w:val="center"/>
        <w:rPr>
          <w:rFonts w:asciiTheme="majorBidi" w:eastAsiaTheme="minorEastAsia" w:hAnsiTheme="majorBidi" w:cstheme="majorBidi" w:hint="cs"/>
          <w:i/>
          <w:sz w:val="32"/>
          <w:szCs w:val="32"/>
          <w:rtl/>
          <w:lang w:val="en-GB" w:bidi="ar-DZ"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en-GB" w:bidi="ar-DZ"/>
                    </w:rPr>
                    <m:t>H</m:t>
                  </m:r>
                </m:e>
              </m:acc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.d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l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=</m:t>
          </m:r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2πr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φ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=</m:t>
          </m:r>
          <m:r>
            <w:rPr>
              <w:rFonts w:ascii="Cambria Math" w:eastAsiaTheme="minorEastAsia" w:hAnsi="Cambria Math" w:cstheme="majorBidi"/>
              <w:sz w:val="32"/>
              <w:szCs w:val="32"/>
              <w:lang w:val="en-GB" w:bidi="ar-DZ"/>
            </w:rPr>
            <m:t>I</m:t>
          </m:r>
        </m:oMath>
      </m:oMathPara>
    </w:p>
    <w:p w:rsidR="003D26B1" w:rsidRDefault="00F92F8F" w:rsidP="003D26B1">
      <w:pPr>
        <w:bidi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إذن في جميع النقاط الواقعة في المنطقة المجوفة من الناقل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فإن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H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=0</m:t>
        </m:r>
      </m:oMath>
      <w:r w:rsidR="003D26B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وفي</w:t>
      </w:r>
      <w:proofErr w:type="gramEnd"/>
      <w:r w:rsidR="003D26B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جميع النقاط خارج المنطقة المجوفة يكون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H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I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2πr</m:t>
            </m:r>
          </m:den>
        </m:f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φ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 </m:t>
        </m:r>
      </m:oMath>
      <w:r w:rsidR="003D26B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نفس الحالة التي يمر فيها التيار</w:t>
      </w:r>
      <w:r w:rsidR="003D26B1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I</m:t>
        </m:r>
      </m:oMath>
      <w:r w:rsidR="003D26B1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3D26B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في سلك شعيري (رقيق جدا) على طول المحور.</w:t>
      </w:r>
    </w:p>
    <w:p w:rsidR="00F4265A" w:rsidRDefault="00F4265A" w:rsidP="00F4265A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/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0" locked="0" layoutInCell="1" allowOverlap="1" wp14:anchorId="64451421" wp14:editId="49221838">
            <wp:simplePos x="0" y="0"/>
            <wp:positionH relativeFrom="margin">
              <wp:posOffset>-419100</wp:posOffset>
            </wp:positionH>
            <wp:positionV relativeFrom="paragraph">
              <wp:posOffset>131445</wp:posOffset>
            </wp:positionV>
            <wp:extent cx="1181100" cy="2095500"/>
            <wp:effectExtent l="0" t="0" r="0" b="0"/>
            <wp:wrapSquare wrapText="bothSides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D26B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6.9 عين الحقل المغناطيسي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H</m:t>
            </m:r>
          </m:e>
        </m:acc>
      </m:oMath>
      <w:r w:rsidR="003D26B1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 w:rsidR="00D33E5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المتولد عن ناقل أسطواني ممتلئ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نصف</w:t>
      </w:r>
      <w:r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  </w:t>
      </w:r>
      <w:r w:rsidR="00D33E5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قطره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a</m:t>
        </m:r>
      </m:oMath>
      <w:r w:rsidR="00D33E5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ينقل تيارا شدته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I</m:t>
            </m:r>
          </m:e>
        </m:acc>
      </m:oMath>
      <w:r w:rsidR="00D33E5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موزعا بانتظام على المقطع العرضي كما يوضح الشكل (13.9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) الحل لو طبقنا نظرية أمبير على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المسار1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في الشكل (13.9) نجد: </w:t>
      </w:r>
      <w:r w:rsidR="00C3000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             </w:t>
      </w:r>
    </w:p>
    <w:p w:rsidR="00F4265A" w:rsidRDefault="00C3000B" w:rsidP="00F4265A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m:oMathPara>
        <m:oMath>
          <m:nary>
            <m:naryPr>
              <m:chr m:val="∮"/>
              <m:limLoc m:val="undOvr"/>
              <m:subHide m:val="1"/>
              <m:supHide m:val="1"/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</m:ctrlPr>
            </m:naryPr>
            <m:sub/>
            <m:sup/>
            <m:e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val="en-GB" w:bidi="ar-DZ"/>
                    </w:rPr>
                    <m:t>H</m:t>
                  </m:r>
                </m:e>
              </m:acc>
            </m:e>
          </m:nary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.d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l</m:t>
              </m:r>
            </m:e>
          </m:acc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I</m:t>
              </m:r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enc</m:t>
              </m:r>
            </m:sub>
          </m:sSub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 ⇒H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2πr</m:t>
              </m:r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=I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r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π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32"/>
                          <w:szCs w:val="32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32"/>
                          <w:szCs w:val="32"/>
                          <w:lang w:bidi="ar-DZ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 ⇒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H</m:t>
              </m:r>
            </m:e>
          </m:acc>
          <m: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Ir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2π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a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2</m:t>
                  </m:r>
                </m:sup>
              </m:sSup>
            </m:den>
          </m:f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φ</m:t>
              </m:r>
            </m:sub>
          </m:sSub>
        </m:oMath>
      </m:oMathPara>
    </w:p>
    <w:p w:rsidR="003D26B1" w:rsidRPr="00C3000B" w:rsidRDefault="00F4265A" w:rsidP="00C3000B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من أجل النقاط الخارجي</w:t>
      </w:r>
      <w:r>
        <w:rPr>
          <w:rFonts w:asciiTheme="majorBidi" w:eastAsiaTheme="minorEastAsia" w:hAnsiTheme="majorBidi" w:cstheme="majorBidi" w:hint="eastAsia"/>
          <w:sz w:val="32"/>
          <w:szCs w:val="32"/>
          <w:rtl/>
          <w:lang w:bidi="ar-DZ"/>
        </w:rPr>
        <w:t>ة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فإن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H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= </m:t>
        </m:r>
        <m:f>
          <m:f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Ir</m:t>
            </m:r>
          </m:num>
          <m:den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2π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e</m:t>
                </m:r>
              </m:e>
            </m:acc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φ</m:t>
            </m:r>
          </m:sub>
        </m:sSub>
      </m:oMath>
    </w:p>
    <w:p w:rsidR="00F4265A" w:rsidRDefault="00C3000B" w:rsidP="003C621A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  <w:br w:type="textWrapping" w:clear="all"/>
      </w:r>
      <w:r w:rsidR="00AD5883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7.9 كثافة التيار في المنطقة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0 &lt;r &lt;0&gt;0.5m</m:t>
        </m:r>
      </m:oMath>
      <w:r w:rsidR="00AD5883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 w:rsidR="003C621A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3C621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هي</w:t>
      </w:r>
      <w:r w:rsidR="00AD5883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J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=4.5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-2r</m:t>
            </m:r>
          </m:sup>
        </m:sSup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k</m:t>
            </m:r>
          </m:e>
        </m:acc>
        <m:d>
          <m:d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dPr>
          <m:e>
            <m:f>
              <m:fPr>
                <m:type m:val="lin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2</m:t>
                    </m:r>
                  </m:sup>
                </m:sSup>
              </m:den>
            </m:f>
          </m:e>
        </m:d>
      </m:oMath>
      <w:r w:rsidR="00AD5883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 w:rsidR="003C621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 في </w:t>
      </w:r>
      <w:r w:rsidR="00AD5883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الإحداثيات الأسطواني</w:t>
      </w:r>
      <w:r w:rsidR="00AD5883">
        <w:rPr>
          <w:rFonts w:asciiTheme="majorBidi" w:eastAsiaTheme="minorEastAsia" w:hAnsiTheme="majorBidi" w:cstheme="majorBidi" w:hint="eastAsia"/>
          <w:sz w:val="32"/>
          <w:szCs w:val="32"/>
          <w:rtl/>
          <w:lang w:bidi="ar-DZ"/>
        </w:rPr>
        <w:t>ة</w:t>
      </w:r>
      <w:r w:rsidR="003C621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و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J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 xml:space="preserve">=0 </m:t>
        </m:r>
      </m:oMath>
      <w:r w:rsidR="003C621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في باقي المناطق الأخرى. جد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H</m:t>
            </m:r>
          </m:e>
        </m:acc>
      </m:oMath>
      <w:r w:rsidR="003C621A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بتطبيق نظرية أمبير. </w:t>
      </w:r>
    </w:p>
    <w:p w:rsidR="003C621A" w:rsidRDefault="003C621A" w:rsidP="00F81F78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lastRenderedPageBreak/>
        <w:t xml:space="preserve">الحل: طالما أن كثافة التيار متناظرة بالنسبة لنقطة الأصل. فإننا نستطيع اختيار مسار دائري لتطبيق نظرية أمبير. التيار المحاط نحصل عليه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من </w:t>
      </w:r>
      <m:oMath>
        <m:nary>
          <m:naryPr>
            <m:chr m:val="∮"/>
            <m:limLoc m:val="undOvr"/>
            <m:subHide m:val="1"/>
            <m:supHide m:val="1"/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naryPr>
          <m:sub/>
          <m:sup/>
          <m:e>
            <m:acc>
              <m:accPr>
                <m:chr m:val="⃗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val="en-GB" w:bidi="ar-DZ"/>
                  </w:rPr>
                </m:ctrlPr>
              </m:accPr>
              <m:e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en-GB" w:bidi="ar-DZ"/>
                  </w:rPr>
                  <m:t>J</m:t>
                </m:r>
              </m:e>
            </m:acc>
          </m:e>
        </m:nary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.d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s</m:t>
            </m:r>
          </m:e>
        </m:acc>
      </m:oMath>
      <w:r w:rsidR="00F81F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وعليه</w:t>
      </w:r>
      <w:proofErr w:type="gramEnd"/>
      <w:r w:rsidR="00F81F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من أجل</w:t>
      </w:r>
      <w:r w:rsidR="00F81F78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F81F78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r&lt;0.5m</m:t>
        </m:r>
      </m:oMath>
    </w:p>
    <w:p w:rsidR="003C621A" w:rsidRPr="00DD42C9" w:rsidRDefault="00F81F78" w:rsidP="00F81F78">
      <w:pPr>
        <w:bidi/>
        <w:jc w:val="center"/>
        <w:rPr>
          <w:rFonts w:asciiTheme="majorBidi" w:eastAsiaTheme="minorEastAsia" w:hAnsiTheme="majorBidi" w:cstheme="majorBidi"/>
          <w:i/>
          <w:sz w:val="24"/>
          <w:szCs w:val="24"/>
          <w:lang w:val="en-GB"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φ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2πr</m:t>
              </m:r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val="en-GB" w:bidi="ar-DZ"/>
            </w:rPr>
            <m:t>=</m:t>
          </m:r>
          <m:nary>
            <m:naryPr>
              <m:limLoc m:val="undOvr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naryPr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2π</m:t>
              </m:r>
            </m:sup>
            <m:e>
              <m:nary>
                <m:naryPr>
                  <m:limLoc m:val="subSup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en-GB" w:bidi="ar-DZ"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r</m:t>
                  </m:r>
                </m:sup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bidi="ar-DZ"/>
                    </w:rPr>
                    <m:t>4.5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-2r</m:t>
                      </m:r>
                    </m:sup>
                  </m:sSup>
                  <m:acc>
                    <m:accPr>
                      <m:chr m:val="⃗"/>
                      <m:ctrlPr>
                        <w:rPr>
                          <w:rFonts w:ascii="Cambria Math" w:eastAsiaTheme="minorEastAsia" w:hAnsi="Cambria Math" w:cstheme="majorBidi"/>
                          <w:i/>
                          <w:sz w:val="24"/>
                          <w:szCs w:val="24"/>
                          <w:lang w:bidi="ar-DZ"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 w:cstheme="majorBidi"/>
                          <w:sz w:val="24"/>
                          <w:szCs w:val="24"/>
                          <w:lang w:bidi="ar-DZ"/>
                        </w:rPr>
                        <m:t>k</m:t>
                      </m:r>
                    </m:e>
                  </m:acc>
                </m:e>
              </m:nary>
            </m:e>
          </m:nary>
          <m:r>
            <w:rPr>
              <w:rFonts w:ascii="Cambria Math" w:eastAsiaTheme="minorEastAsia" w:hAnsi="Cambria Math" w:cstheme="majorBidi"/>
              <w:sz w:val="24"/>
              <w:szCs w:val="24"/>
              <w:lang w:val="en-GB" w:bidi="ar-DZ"/>
            </w:rPr>
            <m:t xml:space="preserve">. </m:t>
          </m:r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rdrdφ</m:t>
              </m:r>
            </m:e>
          </m:d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k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lang w:val="en-GB" w:bidi="ar-DZ"/>
            </w:rPr>
            <m:t xml:space="preserve">⇒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H</m:t>
              </m:r>
            </m:e>
          </m:acc>
          <m:r>
            <w:rPr>
              <w:rFonts w:ascii="Cambria Math" w:eastAsiaTheme="minorEastAsia" w:hAnsi="Cambria Math" w:cstheme="majorBidi"/>
              <w:sz w:val="24"/>
              <w:szCs w:val="24"/>
              <w:lang w:val="en-GB" w:bidi="ar-DZ"/>
            </w:rPr>
            <m:t>=</m:t>
          </m:r>
          <m:f>
            <m:f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1.125</m:t>
              </m:r>
            </m:num>
            <m:den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r</m:t>
              </m:r>
            </m:den>
          </m:f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-2r</m:t>
                  </m:r>
                </m:sup>
              </m:sSup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-2r</m:t>
              </m:r>
              <m:sSup>
                <m:sSupPr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en-GB" w:bidi="ar-DZ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-2r</m:t>
                  </m:r>
                </m:sup>
              </m:sSup>
            </m:e>
          </m:d>
          <m:sSub>
            <m:sSub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en-GB"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φ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eastAsiaTheme="minorEastAsia" w:hAnsi="Cambria Math" w:cstheme="majorBidi"/>
                      <w:i/>
                      <w:sz w:val="24"/>
                      <w:szCs w:val="24"/>
                      <w:lang w:val="en-GB"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24"/>
                      <w:szCs w:val="24"/>
                      <w:lang w:val="en-GB" w:bidi="ar-DZ"/>
                    </w:rPr>
                    <m:t>m</m:t>
                  </m:r>
                </m:den>
              </m:f>
            </m:e>
          </m:d>
          <m:r>
            <w:rPr>
              <w:rFonts w:ascii="Cambria Math" w:eastAsiaTheme="minorEastAsia" w:hAnsi="Cambria Math" w:cstheme="majorBidi"/>
              <w:sz w:val="24"/>
              <w:szCs w:val="24"/>
              <w:lang w:val="en-GB" w:bidi="ar-DZ"/>
            </w:rPr>
            <m:t xml:space="preserve"> </m:t>
          </m:r>
        </m:oMath>
      </m:oMathPara>
    </w:p>
    <w:p w:rsidR="00A013D8" w:rsidRPr="004F7C9B" w:rsidRDefault="00DD42C9" w:rsidP="004F7C9B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من أجل  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r≥0.5m</m:t>
        </m:r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فإن التيار المحاط هو نفسه   </w:t>
      </w:r>
      <w:r w:rsidR="004F7C9B">
        <w:rPr>
          <w:rFonts w:asciiTheme="majorBidi" w:eastAsiaTheme="minorEastAsia" w:hAnsiTheme="majorBidi" w:cstheme="majorBidi"/>
          <w:sz w:val="32"/>
          <w:szCs w:val="32"/>
          <w:lang w:val="en-GB" w:bidi="ar-DZ"/>
        </w:rPr>
        <w:t>A</w:t>
      </w:r>
      <w:r w:rsidRPr="00DD42C9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π0.594</w:t>
      </w:r>
      <w:r w:rsidR="004F7C9B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 w:rsidR="004F7C9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وبناء</w:t>
      </w:r>
      <w:proofErr w:type="gramEnd"/>
      <w:r w:rsidR="004F7C9B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عليه يكون: </w:t>
      </w:r>
    </w:p>
    <w:p w:rsidR="00A013D8" w:rsidRDefault="004F7C9B" w:rsidP="004F7C9B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</m:ctrlPr>
            </m:sSub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φ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24"/>
                  <w:szCs w:val="24"/>
                  <w:lang w:val="en-GB" w:bidi="ar-DZ"/>
                </w:rPr>
              </m:ctrlPr>
            </m:dPr>
            <m:e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 w:bidi="ar-DZ"/>
                </w:rPr>
                <m:t>2πr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>=</m:t>
          </m:r>
          <m:r>
            <w:rPr>
              <w:rFonts w:ascii="Cambria Math" w:eastAsiaTheme="minorEastAsia" w:hAnsi="Cambria Math" w:cstheme="majorBidi"/>
              <w:sz w:val="32"/>
              <w:szCs w:val="32"/>
              <w:lang w:val="en-GB" w:bidi="ar-DZ"/>
            </w:rPr>
            <m:t xml:space="preserve">0.594π A ⇒ </m:t>
          </m:r>
          <m:acc>
            <m:accPr>
              <m:chr m:val="⃗"/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val="en-GB" w:bidi="ar-DZ"/>
                </w:rPr>
              </m:ctrlPr>
            </m:accPr>
            <m:e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val="en-GB" w:bidi="ar-DZ"/>
                </w:rPr>
                <m:t>H</m:t>
              </m:r>
            </m:e>
          </m:acc>
          <m:r>
            <m:rPr>
              <m:sty m:val="p"/>
            </m:rPr>
            <w:rPr>
              <w:rFonts w:ascii="Cambria Math" w:eastAsiaTheme="minorEastAsia" w:hAnsi="Cambria Math" w:cstheme="majorBidi"/>
              <w:sz w:val="32"/>
              <w:szCs w:val="32"/>
              <w:lang w:bidi="ar-DZ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</m:ctrlPr>
            </m:fPr>
            <m:num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0.297</m:t>
              </m:r>
            </m:num>
            <m:den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r</m:t>
              </m:r>
            </m:den>
          </m:f>
          <m:sSub>
            <m:sSub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sSubPr>
            <m:e>
              <m:acc>
                <m:accPr>
                  <m:chr m:val="⃗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accPr>
                <m:e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e</m:t>
                  </m:r>
                </m:e>
              </m:acc>
            </m:e>
            <m:sub>
              <m:r>
                <w:rPr>
                  <w:rFonts w:ascii="Cambria Math" w:eastAsiaTheme="minorEastAsia" w:hAnsi="Cambria Math" w:cstheme="majorBidi"/>
                  <w:sz w:val="32"/>
                  <w:szCs w:val="32"/>
                  <w:lang w:bidi="ar-DZ"/>
                </w:rPr>
                <m:t>φ</m:t>
              </m:r>
            </m:sub>
          </m:sSub>
          <m:d>
            <m:dPr>
              <m:ctrlPr>
                <w:rPr>
                  <w:rFonts w:ascii="Cambria Math" w:eastAsiaTheme="minorEastAsia" w:hAnsi="Cambria Math" w:cstheme="majorBidi"/>
                  <w:i/>
                  <w:sz w:val="32"/>
                  <w:szCs w:val="32"/>
                  <w:lang w:bidi="ar-DZ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eastAsiaTheme="minorEastAsia" w:hAnsi="Cambria Math" w:cstheme="majorBidi"/>
                      <w:i/>
                      <w:sz w:val="32"/>
                      <w:szCs w:val="32"/>
                      <w:lang w:bidi="ar-DZ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ajorBidi"/>
                      <w:sz w:val="32"/>
                      <w:szCs w:val="32"/>
                      <w:lang w:bidi="ar-DZ"/>
                    </w:rPr>
                    <m:t>m</m:t>
                  </m:r>
                </m:den>
              </m:f>
            </m:e>
          </m:d>
        </m:oMath>
      </m:oMathPara>
    </w:p>
    <w:p w:rsidR="00A013D8" w:rsidRDefault="00217169" w:rsidP="00217169">
      <w:pPr>
        <w:bidi/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</w:pP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13.9 ليكن لدينا حقل من الأشع</w:t>
      </w:r>
      <w:r>
        <w:rPr>
          <w:rFonts w:asciiTheme="majorBidi" w:eastAsiaTheme="minorEastAsia" w:hAnsiTheme="majorBidi" w:cstheme="majorBidi" w:hint="eastAsia"/>
          <w:sz w:val="32"/>
          <w:szCs w:val="32"/>
          <w:rtl/>
          <w:lang w:bidi="ar-DZ"/>
        </w:rPr>
        <w:t>ة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  </w:t>
      </w:r>
      <m:oMath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=5</m:t>
        </m:r>
        <m:sSup>
          <m:sSup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sSup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e</m:t>
            </m:r>
          </m:e>
          <m:sup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-r</m:t>
            </m:r>
          </m:sup>
        </m:sSup>
        <m:func>
          <m:func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φ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bidi="ar-DZ"/>
                  </w:rPr>
                </m:ctrlPr>
              </m:sSub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 w:cstheme="majorBidi"/>
                        <w:i/>
                        <w:sz w:val="32"/>
                        <w:szCs w:val="32"/>
                        <w:lang w:bidi="ar-DZ"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 w:cstheme="majorBidi"/>
                        <w:sz w:val="32"/>
                        <w:szCs w:val="32"/>
                        <w:lang w:bidi="ar-DZ"/>
                      </w:rPr>
                      <m:t>e</m:t>
                    </m:r>
                  </m:e>
                </m:acc>
              </m:e>
              <m:sub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bidi="ar-DZ"/>
                  </w:rPr>
                  <m:t>r</m:t>
                </m:r>
              </m:sub>
            </m:sSub>
          </m:e>
        </m:func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-5</m:t>
        </m:r>
        <m:func>
          <m:func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32"/>
                <w:szCs w:val="32"/>
                <w:lang w:bidi="ar-DZ"/>
              </w:rPr>
              <m:t>cos</m:t>
            </m:r>
          </m:fName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φ</m:t>
            </m:r>
          </m:e>
        </m:func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z</m:t>
            </m:r>
          </m:sub>
        </m:sSub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في الإحداثيات </w:t>
      </w:r>
      <w:r w:rsidR="006A33A5"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الأسطوانية،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جد</w:t>
      </w:r>
      <w:r w:rsidR="006A33A5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m:oMath>
        <m:r>
          <w:rPr>
            <w:rFonts w:ascii="Cambria Math" w:eastAsiaTheme="minorEastAsia" w:hAnsi="Cambria Math" w:cstheme="majorBidi"/>
            <w:sz w:val="32"/>
            <w:szCs w:val="32"/>
            <w:lang w:bidi="ar-DZ"/>
          </w:rPr>
          <m:t>rot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  <m:t>A</m:t>
            </m:r>
          </m:e>
        </m:acc>
      </m:oMath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</w:t>
      </w:r>
      <w:r w:rsidR="006A33A5">
        <w:rPr>
          <w:rFonts w:asciiTheme="majorBidi" w:eastAsiaTheme="minorEastAsia" w:hAnsiTheme="majorBidi" w:cstheme="majorBidi"/>
          <w:sz w:val="32"/>
          <w:szCs w:val="32"/>
          <w:lang w:bidi="ar-DZ"/>
        </w:rPr>
        <w:t xml:space="preserve"> </w:t>
      </w:r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في النقطة </w:t>
      </w:r>
      <m:oMath>
        <m:d>
          <m:dPr>
            <m:ctrlPr>
              <w:rPr>
                <w:rFonts w:ascii="Cambria Math" w:eastAsiaTheme="minorEastAsia" w:hAnsi="Cambria Math" w:cstheme="majorBidi"/>
                <w:sz w:val="32"/>
                <w:szCs w:val="32"/>
                <w:lang w:bidi="ar-DZ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2 ,</m:t>
            </m:r>
            <m:f>
              <m:fPr>
                <m:type m:val="skw"/>
                <m:ctrlPr>
                  <w:rPr>
                    <w:rFonts w:ascii="Cambria Math" w:eastAsiaTheme="minorEastAsia" w:hAnsi="Cambria Math" w:cstheme="majorBidi"/>
                    <w:i/>
                    <w:sz w:val="32"/>
                    <w:szCs w:val="32"/>
                    <w:lang w:val="en-GB" w:bidi="ar-DZ"/>
                  </w:rPr>
                </m:ctrlPr>
              </m:fPr>
              <m:num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en-GB" w:bidi="ar-DZ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 w:cstheme="majorBidi"/>
                    <w:sz w:val="32"/>
                    <w:szCs w:val="32"/>
                    <w:lang w:val="en-GB" w:bidi="ar-DZ"/>
                  </w:rPr>
                  <m:t>2</m:t>
                </m:r>
              </m:den>
            </m:f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 xml:space="preserve"> ,  0</m:t>
            </m:r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 xml:space="preserve"> </m:t>
            </m:r>
          </m:e>
        </m:d>
      </m:oMath>
    </w:p>
    <w:p w:rsidR="00F4265A" w:rsidRPr="006A33A5" w:rsidRDefault="006A33A5" w:rsidP="006A33A5">
      <w:pPr>
        <w:bidi/>
        <w:rPr>
          <w:rFonts w:asciiTheme="majorBidi" w:eastAsiaTheme="minorEastAsia" w:hAnsiTheme="majorBidi" w:cstheme="majorBidi"/>
          <w:i/>
          <w:sz w:val="32"/>
          <w:szCs w:val="32"/>
          <w:lang w:val="en-GB" w:bidi="ar-DZ"/>
        </w:rPr>
      </w:pPr>
      <w:proofErr w:type="gramStart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>الجواب :</w:t>
      </w:r>
      <w:proofErr w:type="gramEnd"/>
      <w:r>
        <w:rPr>
          <w:rFonts w:asciiTheme="majorBidi" w:eastAsiaTheme="minorEastAsia" w:hAnsiTheme="majorBidi" w:cstheme="majorBidi" w:hint="cs"/>
          <w:sz w:val="32"/>
          <w:szCs w:val="32"/>
          <w:rtl/>
          <w:lang w:bidi="ar-DZ"/>
        </w:rPr>
        <w:t xml:space="preserve">          </w:t>
      </w:r>
      <m:oMath>
        <m:acc>
          <m:accPr>
            <m:chr m:val="⃗"/>
            <m:ctrlPr>
              <w:rPr>
                <w:rFonts w:ascii="Cambria Math" w:eastAsiaTheme="minorEastAsia" w:hAnsi="Cambria Math" w:cs="Cambria Math"/>
                <w:sz w:val="32"/>
                <w:szCs w:val="32"/>
                <w:lang w:bidi="ar-DZ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Cambria Math" w:hint="cs"/>
                <w:sz w:val="32"/>
                <w:szCs w:val="32"/>
                <w:rtl/>
                <w:lang w:bidi="ar-DZ"/>
              </w:rPr>
              <m:t>∇</m:t>
            </m:r>
          </m:e>
        </m:acc>
        <m:r>
          <m:rPr>
            <m:sty m:val="p"/>
          </m:rPr>
          <w:rPr>
            <w:rFonts w:ascii="Cambria Math" w:eastAsiaTheme="minorEastAsia" w:hAnsi="Cambria Math" w:cstheme="majorBidi"/>
            <w:sz w:val="32"/>
            <w:szCs w:val="32"/>
            <w:rtl/>
            <w:lang w:bidi="ar-DZ"/>
          </w:rPr>
          <m:t>×</m:t>
        </m:r>
        <m:acc>
          <m:accPr>
            <m:chr m:val="⃗"/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en-GB" w:bidi="ar-DZ"/>
              </w:rPr>
            </m:ctrlPr>
          </m:acc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A</m:t>
            </m:r>
          </m:e>
        </m:acc>
        <m:r>
          <w:rPr>
            <w:rFonts w:ascii="Cambria Math" w:eastAsiaTheme="minorEastAsia" w:hAnsi="Cambria Math" w:cstheme="majorBidi"/>
            <w:sz w:val="32"/>
            <w:szCs w:val="32"/>
            <w:lang w:val="en-GB" w:bidi="ar-DZ"/>
          </w:rPr>
          <m:t>= -2.5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r</m:t>
            </m:r>
          </m:sub>
        </m:sSub>
        <m:r>
          <w:rPr>
            <w:rFonts w:ascii="Cambria Math" w:eastAsiaTheme="minorEastAsia" w:hAnsi="Cambria Math" w:cstheme="majorBidi"/>
            <w:sz w:val="32"/>
            <w:szCs w:val="32"/>
            <w:lang w:val="en-GB" w:bidi="ar-DZ"/>
          </w:rPr>
          <m:t>-0.34</m:t>
        </m:r>
        <m:sSub>
          <m:sSubPr>
            <m:ctrlPr>
              <w:rPr>
                <w:rFonts w:ascii="Cambria Math" w:eastAsiaTheme="minorEastAsia" w:hAnsi="Cambria Math" w:cstheme="majorBidi"/>
                <w:i/>
                <w:sz w:val="32"/>
                <w:szCs w:val="32"/>
                <w:lang w:val="en-GB" w:bidi="ar-DZ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e</m:t>
            </m:r>
          </m:e>
          <m:sub>
            <m:r>
              <w:rPr>
                <w:rFonts w:ascii="Cambria Math" w:eastAsiaTheme="minorEastAsia" w:hAnsi="Cambria Math" w:cstheme="majorBidi"/>
                <w:sz w:val="32"/>
                <w:szCs w:val="32"/>
                <w:lang w:val="en-GB" w:bidi="ar-DZ"/>
              </w:rPr>
              <m:t>z</m:t>
            </m:r>
          </m:sub>
        </m:sSub>
      </m:oMath>
    </w:p>
    <w:p w:rsidR="006A33A5" w:rsidRDefault="006A33A5" w:rsidP="006A33A5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  <w:bookmarkStart w:id="0" w:name="_GoBack"/>
      <w:bookmarkEnd w:id="0"/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A013D8" w:rsidRDefault="00A013D8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rtl/>
          <w:lang w:bidi="ar-DZ"/>
        </w:rPr>
      </w:pPr>
    </w:p>
    <w:p w:rsidR="00CD3A20" w:rsidRPr="001F7F0E" w:rsidRDefault="00CD3A20" w:rsidP="00A013D8">
      <w:pPr>
        <w:bidi/>
        <w:jc w:val="center"/>
        <w:rPr>
          <w:rFonts w:asciiTheme="majorBidi" w:eastAsiaTheme="minorEastAsia" w:hAnsiTheme="majorBidi" w:cstheme="majorBidi"/>
          <w:sz w:val="32"/>
          <w:szCs w:val="32"/>
          <w:lang w:bidi="ar-DZ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</w14:textFill>
        </w:rPr>
      </w:pPr>
    </w:p>
    <w:sectPr w:rsidR="00CD3A20" w:rsidRPr="001F7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7A"/>
    <w:rsid w:val="000A631D"/>
    <w:rsid w:val="000C4F38"/>
    <w:rsid w:val="000D2B34"/>
    <w:rsid w:val="000D55A0"/>
    <w:rsid w:val="000F7D1B"/>
    <w:rsid w:val="00115F11"/>
    <w:rsid w:val="001F7F0E"/>
    <w:rsid w:val="00217169"/>
    <w:rsid w:val="002445FE"/>
    <w:rsid w:val="00294132"/>
    <w:rsid w:val="002F4C0C"/>
    <w:rsid w:val="003B206A"/>
    <w:rsid w:val="003C621A"/>
    <w:rsid w:val="003D26B1"/>
    <w:rsid w:val="004F7C9B"/>
    <w:rsid w:val="00514EE6"/>
    <w:rsid w:val="00517C80"/>
    <w:rsid w:val="0059727C"/>
    <w:rsid w:val="005B3173"/>
    <w:rsid w:val="005F45C7"/>
    <w:rsid w:val="00653A94"/>
    <w:rsid w:val="006A33A5"/>
    <w:rsid w:val="006D1D8C"/>
    <w:rsid w:val="007173DF"/>
    <w:rsid w:val="00755232"/>
    <w:rsid w:val="0076447D"/>
    <w:rsid w:val="008D203B"/>
    <w:rsid w:val="009D5824"/>
    <w:rsid w:val="00A013D8"/>
    <w:rsid w:val="00A25191"/>
    <w:rsid w:val="00A87678"/>
    <w:rsid w:val="00AB62AB"/>
    <w:rsid w:val="00AD5883"/>
    <w:rsid w:val="00BC0555"/>
    <w:rsid w:val="00BC312C"/>
    <w:rsid w:val="00BC623E"/>
    <w:rsid w:val="00C3000B"/>
    <w:rsid w:val="00C353EA"/>
    <w:rsid w:val="00C77F02"/>
    <w:rsid w:val="00CB0438"/>
    <w:rsid w:val="00CC3743"/>
    <w:rsid w:val="00CD3A20"/>
    <w:rsid w:val="00D33E5A"/>
    <w:rsid w:val="00D9428C"/>
    <w:rsid w:val="00DD42C9"/>
    <w:rsid w:val="00E47EC9"/>
    <w:rsid w:val="00E94D3D"/>
    <w:rsid w:val="00F27B0B"/>
    <w:rsid w:val="00F4265A"/>
    <w:rsid w:val="00F81F78"/>
    <w:rsid w:val="00F92F8F"/>
    <w:rsid w:val="00FA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CAA83-F7D4-4771-8BCA-FD66D452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14E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716A3-663B-49E3-96DD-655C6E69C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688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2020-05-27T21:36:00Z</dcterms:created>
  <dcterms:modified xsi:type="dcterms:W3CDTF">2020-05-30T21:25:00Z</dcterms:modified>
</cp:coreProperties>
</file>